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EE11" w14:textId="77777777" w:rsidR="00AD7F5D" w:rsidRPr="0063069F" w:rsidRDefault="00AD7F5D" w:rsidP="00AD7F5D">
      <w:pPr>
        <w:tabs>
          <w:tab w:val="left" w:pos="7860"/>
          <w:tab w:val="right" w:pos="9919"/>
        </w:tabs>
        <w:rPr>
          <w:rFonts w:asciiTheme="majorHAnsi" w:hAnsiTheme="majorHAnsi" w:cs="Arial"/>
        </w:rPr>
      </w:pPr>
    </w:p>
    <w:p w14:paraId="02408EF3" w14:textId="5CDC8259" w:rsidR="00246165" w:rsidRDefault="00246165" w:rsidP="00246165">
      <w:pPr>
        <w:spacing w:after="0" w:line="240" w:lineRule="auto"/>
        <w:jc w:val="right"/>
        <w:rPr>
          <w:rFonts w:asciiTheme="majorHAnsi" w:hAnsiTheme="majorHAnsi"/>
          <w:b/>
        </w:rPr>
      </w:pPr>
      <w:r w:rsidRPr="0063069F">
        <w:rPr>
          <w:rFonts w:asciiTheme="majorHAnsi" w:hAnsiTheme="majorHAnsi"/>
          <w:b/>
        </w:rPr>
        <w:t xml:space="preserve">NR. </w:t>
      </w:r>
      <w:r w:rsidR="00CB7B13">
        <w:rPr>
          <w:rFonts w:asciiTheme="majorHAnsi" w:hAnsiTheme="majorHAnsi"/>
          <w:b/>
        </w:rPr>
        <w:t>……/……..</w:t>
      </w:r>
    </w:p>
    <w:p w14:paraId="6D6AFBBC" w14:textId="77777777" w:rsidR="00246165" w:rsidRDefault="00246165" w:rsidP="009D5311">
      <w:pPr>
        <w:spacing w:after="0" w:line="240" w:lineRule="auto"/>
        <w:jc w:val="center"/>
        <w:rPr>
          <w:rFonts w:asciiTheme="majorHAnsi" w:hAnsiTheme="majorHAnsi"/>
          <w:b/>
        </w:rPr>
      </w:pPr>
    </w:p>
    <w:p w14:paraId="59601185" w14:textId="57081DC5" w:rsidR="00CE565E" w:rsidRDefault="009D5311" w:rsidP="009D5311">
      <w:pPr>
        <w:spacing w:after="0" w:line="240" w:lineRule="auto"/>
        <w:jc w:val="center"/>
        <w:rPr>
          <w:rFonts w:asciiTheme="majorHAnsi" w:hAnsiTheme="majorHAnsi"/>
          <w:b/>
        </w:rPr>
      </w:pPr>
      <w:r w:rsidRPr="0063069F">
        <w:rPr>
          <w:rFonts w:asciiTheme="majorHAnsi" w:hAnsiTheme="majorHAnsi"/>
          <w:b/>
        </w:rPr>
        <w:t xml:space="preserve">DECIZIA </w:t>
      </w:r>
      <w:r w:rsidR="00CE565E">
        <w:rPr>
          <w:rFonts w:asciiTheme="majorHAnsi" w:hAnsiTheme="majorHAnsi"/>
          <w:b/>
        </w:rPr>
        <w:t>DE NUMIRE A COMISIEI</w:t>
      </w:r>
    </w:p>
    <w:p w14:paraId="2B5DFF33" w14:textId="4DD6AFC8" w:rsidR="009D5311" w:rsidRDefault="009D5311" w:rsidP="009D5311">
      <w:pPr>
        <w:spacing w:after="0" w:line="240" w:lineRule="auto"/>
        <w:jc w:val="center"/>
        <w:rPr>
          <w:rFonts w:asciiTheme="majorHAnsi" w:hAnsiTheme="majorHAnsi"/>
          <w:b/>
        </w:rPr>
      </w:pPr>
    </w:p>
    <w:p w14:paraId="4C955777" w14:textId="77777777" w:rsidR="00246165" w:rsidRPr="0063069F" w:rsidRDefault="00246165" w:rsidP="009D5311">
      <w:pPr>
        <w:spacing w:after="0" w:line="240" w:lineRule="auto"/>
        <w:jc w:val="center"/>
        <w:rPr>
          <w:rFonts w:asciiTheme="majorHAnsi" w:hAnsiTheme="majorHAnsi"/>
          <w:b/>
        </w:rPr>
      </w:pPr>
    </w:p>
    <w:p w14:paraId="317EDE11" w14:textId="77777777" w:rsidR="00CE565E" w:rsidRDefault="009D5311" w:rsidP="00CE565E">
      <w:pPr>
        <w:spacing w:after="0" w:line="240" w:lineRule="auto"/>
        <w:jc w:val="center"/>
        <w:rPr>
          <w:rFonts w:asciiTheme="majorHAnsi" w:hAnsiTheme="majorHAnsi"/>
        </w:rPr>
      </w:pPr>
      <w:r w:rsidRPr="0063069F">
        <w:rPr>
          <w:rFonts w:asciiTheme="majorHAnsi" w:hAnsiTheme="majorHAnsi"/>
        </w:rPr>
        <w:t xml:space="preserve">privind constituirea </w:t>
      </w:r>
      <w:r w:rsidR="00CE565E">
        <w:rPr>
          <w:rFonts w:asciiTheme="majorHAnsi" w:hAnsiTheme="majorHAnsi"/>
        </w:rPr>
        <w:t>C</w:t>
      </w:r>
      <w:r w:rsidRPr="0063069F">
        <w:rPr>
          <w:rFonts w:asciiTheme="majorHAnsi" w:hAnsiTheme="majorHAnsi"/>
        </w:rPr>
        <w:t xml:space="preserve">omisiei de evaluare </w:t>
      </w:r>
    </w:p>
    <w:p w14:paraId="2F39E5DB" w14:textId="056E15FF" w:rsidR="00226FCA" w:rsidRPr="0063069F" w:rsidRDefault="009D5311" w:rsidP="00CE565E">
      <w:pPr>
        <w:spacing w:after="0" w:line="240" w:lineRule="auto"/>
        <w:jc w:val="center"/>
        <w:rPr>
          <w:rFonts w:asciiTheme="majorHAnsi" w:hAnsiTheme="majorHAnsi"/>
        </w:rPr>
      </w:pPr>
      <w:r w:rsidRPr="0063069F">
        <w:rPr>
          <w:rFonts w:asciiTheme="majorHAnsi" w:hAnsiTheme="majorHAnsi"/>
        </w:rPr>
        <w:t xml:space="preserve">pentru </w:t>
      </w:r>
      <w:r w:rsidR="00902B52">
        <w:rPr>
          <w:rFonts w:asciiTheme="majorHAnsi" w:hAnsiTheme="majorHAnsi"/>
        </w:rPr>
        <w:t xml:space="preserve">evaluarea planurilor de afacere </w:t>
      </w:r>
      <w:r w:rsidR="00CE565E">
        <w:rPr>
          <w:rFonts w:asciiTheme="majorHAnsi" w:hAnsiTheme="majorHAnsi"/>
        </w:rPr>
        <w:t xml:space="preserve">depuse </w:t>
      </w:r>
      <w:r w:rsidR="00902B52">
        <w:rPr>
          <w:rFonts w:asciiTheme="majorHAnsi" w:hAnsiTheme="majorHAnsi"/>
        </w:rPr>
        <w:t>in cadrul concursului</w:t>
      </w:r>
      <w:r w:rsidR="00CE565E">
        <w:rPr>
          <w:rFonts w:asciiTheme="majorHAnsi" w:hAnsiTheme="majorHAnsi"/>
        </w:rPr>
        <w:t xml:space="preserve"> organizat in  Proiectul</w:t>
      </w:r>
      <w:r w:rsidR="00246165">
        <w:rPr>
          <w:rFonts w:asciiTheme="majorHAnsi" w:hAnsiTheme="majorHAnsi"/>
        </w:rPr>
        <w:t xml:space="preserve"> </w:t>
      </w:r>
      <w:r w:rsidR="00CB7B13" w:rsidRPr="000F3049">
        <w:rPr>
          <w:i/>
        </w:rPr>
        <w:t>”</w:t>
      </w:r>
      <w:r w:rsidR="00CB7B13">
        <w:rPr>
          <w:i/>
        </w:rPr>
        <w:t>PAȘI- Program de Asistență, Sprijin și Îndrumare a tinerilor NEETs din regiunea Centru, în scopul integrării lor sociale și economice” POCU/991/1/3/154729</w:t>
      </w:r>
    </w:p>
    <w:p w14:paraId="5B33D68D" w14:textId="77777777" w:rsidR="00226FCA" w:rsidRPr="0063069F" w:rsidRDefault="00226FCA" w:rsidP="009D5311">
      <w:pPr>
        <w:rPr>
          <w:rFonts w:asciiTheme="majorHAnsi" w:hAnsiTheme="majorHAnsi"/>
        </w:rPr>
      </w:pPr>
    </w:p>
    <w:p w14:paraId="6EBAD0D0" w14:textId="2CAA7742" w:rsidR="00C76BFF" w:rsidRDefault="00902B52" w:rsidP="00C76BFF">
      <w:pPr>
        <w:spacing w:after="0" w:line="240" w:lineRule="auto"/>
        <w:jc w:val="both"/>
        <w:rPr>
          <w:rFonts w:asciiTheme="majorHAnsi" w:hAnsiTheme="majorHAnsi"/>
        </w:rPr>
      </w:pPr>
      <w:r>
        <w:rPr>
          <w:rFonts w:asciiTheme="majorHAnsi" w:hAnsiTheme="majorHAnsi"/>
        </w:rPr>
        <w:t>Se constituie Comisia de evaluare si selectie a planurilor de afacere cu urmatoarea componenta:</w:t>
      </w:r>
    </w:p>
    <w:p w14:paraId="22ADF4B2" w14:textId="77777777" w:rsidR="00CE565E" w:rsidRDefault="00CE565E" w:rsidP="00C76BFF">
      <w:pPr>
        <w:spacing w:after="0" w:line="240" w:lineRule="auto"/>
        <w:jc w:val="both"/>
        <w:rPr>
          <w:rFonts w:asciiTheme="majorHAnsi" w:hAnsiTheme="majorHAnsi"/>
        </w:rPr>
      </w:pPr>
    </w:p>
    <w:p w14:paraId="28E28093" w14:textId="2592DA6A" w:rsidR="00902B52" w:rsidRDefault="00902B52" w:rsidP="00902B52">
      <w:pPr>
        <w:pStyle w:val="ListParagraph"/>
        <w:numPr>
          <w:ilvl w:val="0"/>
          <w:numId w:val="4"/>
        </w:numPr>
        <w:spacing w:after="0" w:line="240" w:lineRule="auto"/>
        <w:jc w:val="both"/>
        <w:rPr>
          <w:rFonts w:asciiTheme="majorHAnsi" w:hAnsiTheme="majorHAnsi"/>
          <w:b/>
          <w:bCs/>
        </w:rPr>
      </w:pPr>
      <w:r>
        <w:rPr>
          <w:rFonts w:asciiTheme="majorHAnsi" w:hAnsiTheme="majorHAnsi"/>
          <w:b/>
          <w:bCs/>
        </w:rPr>
        <w:t>Membru juriu 1</w:t>
      </w:r>
      <w:r w:rsidR="00CE565E">
        <w:rPr>
          <w:rFonts w:asciiTheme="majorHAnsi" w:hAnsiTheme="majorHAnsi"/>
          <w:b/>
          <w:bCs/>
        </w:rPr>
        <w:t xml:space="preserve"> –</w:t>
      </w:r>
      <w:r w:rsidR="00561330">
        <w:rPr>
          <w:rFonts w:asciiTheme="majorHAnsi" w:hAnsiTheme="majorHAnsi"/>
          <w:b/>
          <w:bCs/>
        </w:rPr>
        <w:t xml:space="preserve"> Mircea Nicolae MUNTEANU</w:t>
      </w:r>
      <w:r w:rsidR="00CE565E">
        <w:rPr>
          <w:rFonts w:asciiTheme="majorHAnsi" w:hAnsiTheme="majorHAnsi"/>
          <w:b/>
          <w:bCs/>
        </w:rPr>
        <w:t>, reprezentant mediu de afaceri</w:t>
      </w:r>
    </w:p>
    <w:p w14:paraId="4094A5B3" w14:textId="0219C990" w:rsidR="00902B52" w:rsidRDefault="00902B52" w:rsidP="00902B52">
      <w:pPr>
        <w:pStyle w:val="ListParagraph"/>
        <w:numPr>
          <w:ilvl w:val="0"/>
          <w:numId w:val="4"/>
        </w:numPr>
        <w:spacing w:after="0" w:line="240" w:lineRule="auto"/>
        <w:jc w:val="both"/>
        <w:rPr>
          <w:rFonts w:asciiTheme="majorHAnsi" w:hAnsiTheme="majorHAnsi"/>
          <w:b/>
          <w:bCs/>
        </w:rPr>
      </w:pPr>
      <w:r>
        <w:rPr>
          <w:rFonts w:asciiTheme="majorHAnsi" w:hAnsiTheme="majorHAnsi"/>
          <w:b/>
          <w:bCs/>
        </w:rPr>
        <w:t>Membru juriu 2</w:t>
      </w:r>
      <w:r w:rsidR="00CE565E">
        <w:rPr>
          <w:rFonts w:asciiTheme="majorHAnsi" w:hAnsiTheme="majorHAnsi"/>
          <w:b/>
          <w:bCs/>
        </w:rPr>
        <w:t>-</w:t>
      </w:r>
      <w:r w:rsidR="00561330">
        <w:rPr>
          <w:rFonts w:asciiTheme="majorHAnsi" w:hAnsiTheme="majorHAnsi"/>
          <w:b/>
          <w:bCs/>
        </w:rPr>
        <w:t xml:space="preserve"> Elena PELMUȘ,</w:t>
      </w:r>
      <w:r w:rsidR="00CE565E">
        <w:rPr>
          <w:rFonts w:asciiTheme="majorHAnsi" w:hAnsiTheme="majorHAnsi"/>
          <w:b/>
          <w:bCs/>
        </w:rPr>
        <w:t xml:space="preserve"> reprezentant mediu de afaceri</w:t>
      </w:r>
    </w:p>
    <w:p w14:paraId="1DD8ADBB" w14:textId="73B6F5E4" w:rsidR="00902B52" w:rsidRDefault="00902B52" w:rsidP="00902B52">
      <w:pPr>
        <w:pStyle w:val="ListParagraph"/>
        <w:numPr>
          <w:ilvl w:val="0"/>
          <w:numId w:val="4"/>
        </w:numPr>
        <w:spacing w:after="0" w:line="240" w:lineRule="auto"/>
        <w:jc w:val="both"/>
        <w:rPr>
          <w:rFonts w:asciiTheme="majorHAnsi" w:hAnsiTheme="majorHAnsi"/>
          <w:b/>
          <w:bCs/>
        </w:rPr>
      </w:pPr>
      <w:r>
        <w:rPr>
          <w:rFonts w:asciiTheme="majorHAnsi" w:hAnsiTheme="majorHAnsi"/>
          <w:b/>
          <w:bCs/>
        </w:rPr>
        <w:t>Membru juriu 3</w:t>
      </w:r>
      <w:r w:rsidR="00CE565E">
        <w:rPr>
          <w:rFonts w:asciiTheme="majorHAnsi" w:hAnsiTheme="majorHAnsi"/>
          <w:b/>
          <w:bCs/>
        </w:rPr>
        <w:t xml:space="preserve">- </w:t>
      </w:r>
      <w:r w:rsidR="00CB7B13">
        <w:rPr>
          <w:rFonts w:asciiTheme="majorHAnsi" w:hAnsiTheme="majorHAnsi"/>
          <w:b/>
          <w:bCs/>
        </w:rPr>
        <w:t>……</w:t>
      </w:r>
      <w:r w:rsidR="00CE565E">
        <w:rPr>
          <w:rFonts w:asciiTheme="majorHAnsi" w:hAnsiTheme="majorHAnsi"/>
          <w:b/>
          <w:bCs/>
        </w:rPr>
        <w:t>, reprezentant Patronat din aria de implementare a proiectului</w:t>
      </w:r>
    </w:p>
    <w:p w14:paraId="5E4463F6" w14:textId="77777777" w:rsidR="00902B52" w:rsidRPr="00902B52" w:rsidRDefault="00902B52" w:rsidP="00902B52">
      <w:pPr>
        <w:spacing w:after="0" w:line="240" w:lineRule="auto"/>
        <w:jc w:val="both"/>
        <w:rPr>
          <w:rFonts w:asciiTheme="majorHAnsi" w:hAnsiTheme="majorHAnsi"/>
          <w:b/>
          <w:bCs/>
        </w:rPr>
      </w:pPr>
    </w:p>
    <w:p w14:paraId="0FE9A37E" w14:textId="2FE6FC90" w:rsidR="00C76BFF" w:rsidRDefault="00902B52" w:rsidP="00902B52">
      <w:pPr>
        <w:jc w:val="both"/>
        <w:rPr>
          <w:rFonts w:asciiTheme="majorHAnsi" w:hAnsiTheme="majorHAnsi"/>
        </w:rPr>
      </w:pPr>
      <w:r>
        <w:rPr>
          <w:rFonts w:asciiTheme="majorHAnsi" w:hAnsiTheme="majorHAnsi"/>
        </w:rPr>
        <w:t>În vederea evaluarii si sel</w:t>
      </w:r>
      <w:r w:rsidR="00246165">
        <w:rPr>
          <w:rFonts w:asciiTheme="majorHAnsi" w:hAnsiTheme="majorHAnsi"/>
        </w:rPr>
        <w:t>e</w:t>
      </w:r>
      <w:r>
        <w:rPr>
          <w:rFonts w:asciiTheme="majorHAnsi" w:hAnsiTheme="majorHAnsi"/>
        </w:rPr>
        <w:t xml:space="preserve">ctiei planurilor de afacere depuse in cadrul concursului organizat in cadrul Proiectului ” </w:t>
      </w:r>
      <w:r w:rsidR="00CB7B13" w:rsidRPr="000F3049">
        <w:rPr>
          <w:i/>
        </w:rPr>
        <w:t>”</w:t>
      </w:r>
      <w:r w:rsidR="00CB7B13">
        <w:rPr>
          <w:i/>
        </w:rPr>
        <w:t>PAȘI- Program de Asistență, Sprijin și Îndrumare a tinerilor NEETs din regiunea Centru, în scopul integrării lor sociale și economice” POCU/991/1/3/154729</w:t>
      </w:r>
    </w:p>
    <w:p w14:paraId="231C77AF" w14:textId="4A7E2183" w:rsidR="00902B52" w:rsidRPr="00F717D2" w:rsidRDefault="00902B52" w:rsidP="00902B52">
      <w:pPr>
        <w:jc w:val="both"/>
      </w:pPr>
      <w:r>
        <w:rPr>
          <w:rFonts w:asciiTheme="majorHAnsi" w:hAnsiTheme="majorHAnsi"/>
        </w:rPr>
        <w:t xml:space="preserve">In procesul de evaluare si selectie </w:t>
      </w:r>
      <w:r w:rsidRPr="00F717D2">
        <w:t>Juriul va avea in vedere aplicarea unui mecanism de evaluare si selectie a planurilor de afaceri bazat pe următoarele principii:</w:t>
      </w:r>
    </w:p>
    <w:p w14:paraId="162848CC" w14:textId="77777777" w:rsidR="00902B52" w:rsidRPr="00F717D2" w:rsidRDefault="00902B52" w:rsidP="00902B52">
      <w:pPr>
        <w:pStyle w:val="ListParagraph"/>
        <w:numPr>
          <w:ilvl w:val="0"/>
          <w:numId w:val="6"/>
        </w:numPr>
        <w:spacing w:line="252" w:lineRule="auto"/>
        <w:jc w:val="both"/>
      </w:pPr>
      <w:r w:rsidRPr="00F717D2">
        <w:t xml:space="preserve">Vor fi aplicate principii și criterii de transparență, echidistanță și obiectivitate, tratament egal și nediscriminare, precum și respectarea regulilor pentru evitarea conflictului de interese, conform legislației aplicabile; </w:t>
      </w:r>
    </w:p>
    <w:p w14:paraId="227D73E2" w14:textId="77777777" w:rsidR="00902B52" w:rsidRPr="00F717D2" w:rsidRDefault="00902B52" w:rsidP="00902B52">
      <w:pPr>
        <w:pStyle w:val="ListParagraph"/>
        <w:numPr>
          <w:ilvl w:val="0"/>
          <w:numId w:val="6"/>
        </w:numPr>
        <w:spacing w:line="252" w:lineRule="auto"/>
        <w:jc w:val="both"/>
      </w:pPr>
      <w:r w:rsidRPr="00F717D2">
        <w:t xml:space="preserve">Vor fi finanțate planuri de afaceri în limita bugetului disponibil la nivel de proiect, în ordinea descrescătoare a punctajelor obținute; </w:t>
      </w:r>
    </w:p>
    <w:p w14:paraId="41D35A4D" w14:textId="77777777" w:rsidR="00902B52" w:rsidRPr="00F717D2" w:rsidRDefault="00902B52" w:rsidP="00902B52">
      <w:pPr>
        <w:pStyle w:val="ListParagraph"/>
        <w:numPr>
          <w:ilvl w:val="0"/>
          <w:numId w:val="6"/>
        </w:numPr>
        <w:spacing w:line="252" w:lineRule="auto"/>
        <w:jc w:val="both"/>
      </w:pPr>
      <w:r w:rsidRPr="00F717D2">
        <w:t xml:space="preserve">Nu vor fi finanțate două sau mai multe planuri de afaceri, propuse de persoane diferite, identice sau cu un grad foarte mare de asemănare în ceea ce privește descrierea segmentului de piață, planului de management și marketing și bugetul detaliat; </w:t>
      </w:r>
    </w:p>
    <w:p w14:paraId="643C1476" w14:textId="18CC381B" w:rsidR="00902B52" w:rsidRDefault="00902B52" w:rsidP="00902B52">
      <w:pPr>
        <w:pStyle w:val="ListParagraph"/>
        <w:numPr>
          <w:ilvl w:val="0"/>
          <w:numId w:val="6"/>
        </w:numPr>
        <w:spacing w:line="252" w:lineRule="auto"/>
        <w:jc w:val="both"/>
      </w:pPr>
      <w:r w:rsidRPr="00F717D2">
        <w:t xml:space="preserve">Planurile de afaceri propuse spre finanțare vor reflecta realitatea segmentului de piață vizat și vor fi fundamentate tehnic și economic, pornind de la informații verificabile în zona geografică de implementare a proiectului. </w:t>
      </w:r>
    </w:p>
    <w:p w14:paraId="6D9124B2" w14:textId="77777777" w:rsidR="00CE565E" w:rsidRPr="00F717D2" w:rsidRDefault="00CE565E" w:rsidP="00CE565E">
      <w:pPr>
        <w:pStyle w:val="ListParagraph"/>
        <w:spacing w:line="252" w:lineRule="auto"/>
        <w:ind w:left="262"/>
        <w:jc w:val="both"/>
      </w:pPr>
    </w:p>
    <w:p w14:paraId="299C80BB" w14:textId="77777777" w:rsidR="00D749A0" w:rsidRPr="00DA550B" w:rsidRDefault="00D749A0" w:rsidP="00D749A0">
      <w:pPr>
        <w:jc w:val="both"/>
        <w:rPr>
          <w:rFonts w:ascii="Calibri Light" w:hAnsi="Calibri Light" w:cs="Calibri Light"/>
        </w:rPr>
      </w:pPr>
      <w:r w:rsidRPr="00DA550B">
        <w:rPr>
          <w:rFonts w:ascii="Calibri Light" w:hAnsi="Calibri Light" w:cs="Calibri Light"/>
        </w:rPr>
        <w:t>Atributiile comisiei de evaluare sunt urmatoarele:</w:t>
      </w:r>
    </w:p>
    <w:p w14:paraId="7403508F" w14:textId="77777777" w:rsidR="00D749A0" w:rsidRPr="00DA550B" w:rsidRDefault="00D749A0" w:rsidP="00D749A0">
      <w:pPr>
        <w:pStyle w:val="ListParagraph"/>
        <w:numPr>
          <w:ilvl w:val="0"/>
          <w:numId w:val="12"/>
        </w:numPr>
        <w:jc w:val="both"/>
        <w:rPr>
          <w:rFonts w:ascii="Calibri Light" w:hAnsi="Calibri Light" w:cs="Calibri Light"/>
        </w:rPr>
      </w:pPr>
      <w:r w:rsidRPr="00DA550B">
        <w:rPr>
          <w:rFonts w:ascii="Calibri Light" w:hAnsi="Calibri Light" w:cs="Calibri Light"/>
        </w:rPr>
        <w:t>Contribuie cu propuneri la realizarea procedurii de comunicare si organizare a activitatii juriului; -</w:t>
      </w:r>
    </w:p>
    <w:p w14:paraId="3E367ADB" w14:textId="77777777" w:rsidR="00D749A0" w:rsidRPr="00DA550B" w:rsidRDefault="00D749A0" w:rsidP="00D749A0">
      <w:pPr>
        <w:pStyle w:val="ListParagraph"/>
        <w:numPr>
          <w:ilvl w:val="0"/>
          <w:numId w:val="12"/>
        </w:numPr>
        <w:jc w:val="both"/>
        <w:rPr>
          <w:rFonts w:ascii="Calibri Light" w:hAnsi="Calibri Light" w:cs="Calibri Light"/>
        </w:rPr>
      </w:pPr>
      <w:r w:rsidRPr="00DA550B">
        <w:rPr>
          <w:rFonts w:ascii="Calibri Light" w:hAnsi="Calibri Light" w:cs="Calibri Light"/>
        </w:rPr>
        <w:t xml:space="preserve">Îsi însuseste si asuma termenele de realizare prevazute în metodologia specifica. </w:t>
      </w:r>
    </w:p>
    <w:p w14:paraId="4B13F59B" w14:textId="77777777" w:rsidR="00D749A0" w:rsidRPr="00DA550B" w:rsidRDefault="00D749A0" w:rsidP="00D749A0">
      <w:pPr>
        <w:pStyle w:val="ListParagraph"/>
        <w:numPr>
          <w:ilvl w:val="0"/>
          <w:numId w:val="12"/>
        </w:numPr>
        <w:jc w:val="both"/>
        <w:rPr>
          <w:rFonts w:ascii="Calibri Light" w:hAnsi="Calibri Light" w:cs="Calibri Light"/>
        </w:rPr>
      </w:pPr>
      <w:r w:rsidRPr="00DA550B">
        <w:rPr>
          <w:rFonts w:ascii="Calibri Light" w:hAnsi="Calibri Light" w:cs="Calibri Light"/>
        </w:rPr>
        <w:t>Analizeaza si evalueaza planurile de afaceri completând instrumentele prevazute de procedura de selectie (grille de evaluare, rapoarte de evaluare, clasamente etc); -</w:t>
      </w:r>
    </w:p>
    <w:p w14:paraId="57C2112D" w14:textId="77777777" w:rsidR="00D749A0" w:rsidRPr="00DA550B" w:rsidRDefault="00D749A0" w:rsidP="00D749A0">
      <w:pPr>
        <w:pStyle w:val="ListParagraph"/>
        <w:numPr>
          <w:ilvl w:val="0"/>
          <w:numId w:val="12"/>
        </w:numPr>
        <w:jc w:val="both"/>
        <w:rPr>
          <w:rFonts w:ascii="Calibri Light" w:hAnsi="Calibri Light" w:cs="Calibri Light"/>
        </w:rPr>
      </w:pPr>
      <w:r w:rsidRPr="00DA550B">
        <w:rPr>
          <w:rFonts w:ascii="Calibri Light" w:hAnsi="Calibri Light" w:cs="Calibri Light"/>
        </w:rPr>
        <w:t xml:space="preserve">Îsi desfasoara activitatea în limitele si spiritul respectarii confidentialitatii informatiilor, în vederea asigurarii egalitatii de sanse a participantilor la concurs, prin evaluarea impartiala si echitabila a tuturor planurilor de afaceri si garantarea unui cadru transparent si nediscriminatoriu de desfasurare a selectiei; </w:t>
      </w:r>
    </w:p>
    <w:p w14:paraId="4B19CB55" w14:textId="77777777" w:rsidR="00D749A0" w:rsidRPr="00DA550B" w:rsidRDefault="00D749A0" w:rsidP="00D749A0">
      <w:pPr>
        <w:pStyle w:val="ListParagraph"/>
        <w:numPr>
          <w:ilvl w:val="0"/>
          <w:numId w:val="12"/>
        </w:numPr>
        <w:jc w:val="both"/>
        <w:rPr>
          <w:rFonts w:ascii="Calibri Light" w:hAnsi="Calibri Light" w:cs="Calibri Light"/>
        </w:rPr>
      </w:pPr>
      <w:r w:rsidRPr="00DA550B">
        <w:rPr>
          <w:rFonts w:ascii="Calibri Light" w:hAnsi="Calibri Light" w:cs="Calibri Light"/>
        </w:rPr>
        <w:t>Participa la întâlnirile juriului (online sau fata în fata)</w:t>
      </w:r>
    </w:p>
    <w:p w14:paraId="379A4981" w14:textId="77777777" w:rsidR="00D749A0" w:rsidRPr="00DA550B" w:rsidRDefault="00D749A0" w:rsidP="00D749A0">
      <w:pPr>
        <w:pStyle w:val="ListParagraph"/>
        <w:numPr>
          <w:ilvl w:val="0"/>
          <w:numId w:val="12"/>
        </w:numPr>
        <w:jc w:val="both"/>
        <w:rPr>
          <w:rFonts w:ascii="Calibri Light" w:hAnsi="Calibri Light" w:cs="Calibri Light"/>
        </w:rPr>
      </w:pPr>
      <w:r w:rsidRPr="00DA550B">
        <w:rPr>
          <w:rFonts w:ascii="Calibri Light" w:hAnsi="Calibri Light" w:cs="Calibri Light"/>
        </w:rPr>
        <w:t xml:space="preserve">Colaboreaza cu ceilal?i membrii ai juriului în alcatuirea clasamentelor intermediare si a clasamentului final, inclusiv lista finala a planurilor de afaceri selectate si lista de rezerve. </w:t>
      </w:r>
    </w:p>
    <w:p w14:paraId="3502BA99" w14:textId="77777777" w:rsidR="00D749A0" w:rsidRPr="00DA550B" w:rsidRDefault="00D749A0" w:rsidP="00D749A0">
      <w:pPr>
        <w:pStyle w:val="ListParagraph"/>
        <w:numPr>
          <w:ilvl w:val="0"/>
          <w:numId w:val="12"/>
        </w:numPr>
        <w:jc w:val="both"/>
        <w:rPr>
          <w:rFonts w:ascii="Calibri Light" w:hAnsi="Calibri Light" w:cs="Calibri Light"/>
        </w:rPr>
      </w:pPr>
      <w:r w:rsidRPr="00DA550B">
        <w:rPr>
          <w:rFonts w:ascii="Calibri Light" w:hAnsi="Calibri Light" w:cs="Calibri Light"/>
        </w:rPr>
        <w:t>Completeaza toate documentele prevazute de procedura.</w:t>
      </w:r>
    </w:p>
    <w:p w14:paraId="44BD462A" w14:textId="77777777" w:rsidR="00D749A0" w:rsidRPr="00DA550B" w:rsidRDefault="00D749A0" w:rsidP="00D749A0">
      <w:pPr>
        <w:pStyle w:val="ListParagraph"/>
        <w:numPr>
          <w:ilvl w:val="0"/>
          <w:numId w:val="12"/>
        </w:numPr>
        <w:spacing w:before="100" w:beforeAutospacing="1" w:after="100" w:afterAutospacing="1" w:line="360" w:lineRule="atLeast"/>
        <w:jc w:val="both"/>
        <w:rPr>
          <w:rFonts w:ascii="Calibri Light" w:hAnsi="Calibri Light" w:cs="Calibri Light"/>
        </w:rPr>
      </w:pPr>
      <w:r w:rsidRPr="00DA550B">
        <w:rPr>
          <w:rFonts w:ascii="Calibri Light" w:hAnsi="Calibri Light" w:cs="Calibri Light"/>
        </w:rPr>
        <w:lastRenderedPageBreak/>
        <w:t>Vor realiza metodologia de selectie care va cuprinde :</w:t>
      </w:r>
    </w:p>
    <w:p w14:paraId="2C399725"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informatii generale despre proiect,</w:t>
      </w:r>
    </w:p>
    <w:p w14:paraId="386830C5"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 xml:space="preserve"> ce trebuie sa contina un plan de afacere pentru a fi selectat,</w:t>
      </w:r>
    </w:p>
    <w:p w14:paraId="1023D69A"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documentele necesare a fi depuse in cadrul procesului de selecþie,</w:t>
      </w:r>
    </w:p>
    <w:p w14:paraId="49EC8E0A"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 xml:space="preserve"> condiþiile în care este admisa sau nu completarea documentaþiei,</w:t>
      </w:r>
    </w:p>
    <w:p w14:paraId="1311E309"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criterii de eligibilitate, modalitatea de depunere a planurilor de afaceri,</w:t>
      </w:r>
    </w:p>
    <w:p w14:paraId="303F9C19"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modalitatea de evaluare a planurilor de afaceri,</w:t>
      </w:r>
    </w:p>
    <w:p w14:paraId="13543E08"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grila de evaluare,</w:t>
      </w:r>
    </w:p>
    <w:p w14:paraId="21DC6F4E"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selectia propriu-zisa a planurilor de afaceri,</w:t>
      </w:r>
    </w:p>
    <w:p w14:paraId="20A6D83B"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comunicarea rezultatelor,</w:t>
      </w:r>
    </w:p>
    <w:p w14:paraId="3BC2218E"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termenul în care se realizeaza evaluarea,</w:t>
      </w:r>
    </w:p>
    <w:p w14:paraId="218E216D"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rPr>
      </w:pPr>
      <w:r w:rsidRPr="00DA550B">
        <w:rPr>
          <w:rFonts w:ascii="Calibri Light" w:hAnsi="Calibri Light" w:cs="Calibri Light"/>
        </w:rPr>
        <w:t xml:space="preserve"> termenul de depunere si soluþionare a contestaþiilor,</w:t>
      </w:r>
    </w:p>
    <w:p w14:paraId="64A50818" w14:textId="77777777" w:rsidR="00D749A0" w:rsidRPr="00DA550B" w:rsidRDefault="00D749A0" w:rsidP="00D749A0">
      <w:pPr>
        <w:pStyle w:val="ListParagraph"/>
        <w:numPr>
          <w:ilvl w:val="0"/>
          <w:numId w:val="12"/>
        </w:numPr>
        <w:spacing w:before="100" w:beforeAutospacing="1" w:after="100" w:afterAutospacing="1" w:line="360" w:lineRule="atLeast"/>
        <w:ind w:left="1560"/>
        <w:jc w:val="both"/>
        <w:rPr>
          <w:rFonts w:ascii="Calibri Light" w:hAnsi="Calibri Light" w:cs="Calibri Light"/>
          <w:color w:val="000000" w:themeColor="text1"/>
        </w:rPr>
      </w:pPr>
      <w:r w:rsidRPr="00DA550B">
        <w:rPr>
          <w:rFonts w:ascii="Calibri Light" w:hAnsi="Calibri Light" w:cs="Calibri Light"/>
          <w:color w:val="000000" w:themeColor="text1"/>
        </w:rPr>
        <w:t>alte aspecte relevanta</w:t>
      </w:r>
    </w:p>
    <w:p w14:paraId="2A347516" w14:textId="77777777" w:rsidR="00D749A0" w:rsidRPr="00DA550B" w:rsidRDefault="00D749A0" w:rsidP="00D749A0">
      <w:pPr>
        <w:pStyle w:val="ListParagraph"/>
        <w:numPr>
          <w:ilvl w:val="0"/>
          <w:numId w:val="12"/>
        </w:numPr>
        <w:spacing w:before="100" w:beforeAutospacing="1" w:after="100" w:afterAutospacing="1" w:line="360" w:lineRule="atLeast"/>
        <w:jc w:val="both"/>
        <w:rPr>
          <w:rFonts w:ascii="Calibri Light" w:hAnsi="Calibri Light" w:cs="Calibri Light"/>
          <w:color w:val="000000" w:themeColor="text1"/>
          <w:lang w:val="ro-RO"/>
        </w:rPr>
      </w:pPr>
      <w:r w:rsidRPr="00DA550B">
        <w:rPr>
          <w:rFonts w:ascii="Calibri Light" w:hAnsi="Calibri Light" w:cs="Calibri Light"/>
          <w:color w:val="000000" w:themeColor="text1"/>
          <w:lang w:val="ro-RO"/>
        </w:rPr>
        <w:t>In cadrul metodologiei va fi furnizat si un model de plan de afacere, care va contine cel putin urmatoarele elemente:</w:t>
      </w:r>
    </w:p>
    <w:p w14:paraId="397C83D7" w14:textId="77777777" w:rsidR="00D749A0" w:rsidRPr="00DA550B" w:rsidRDefault="00D749A0" w:rsidP="00D749A0">
      <w:pPr>
        <w:pStyle w:val="ListParagraph"/>
        <w:numPr>
          <w:ilvl w:val="0"/>
          <w:numId w:val="12"/>
        </w:numPr>
        <w:spacing w:before="100" w:beforeAutospacing="1" w:after="100" w:afterAutospacing="1" w:line="360" w:lineRule="atLeast"/>
        <w:ind w:left="1560" w:hanging="284"/>
        <w:jc w:val="both"/>
        <w:rPr>
          <w:rFonts w:ascii="Calibri Light" w:hAnsi="Calibri Light" w:cs="Calibri Light"/>
          <w:color w:val="000000" w:themeColor="text1"/>
          <w:lang w:val="ro-RO"/>
        </w:rPr>
      </w:pPr>
      <w:r w:rsidRPr="00DA550B">
        <w:rPr>
          <w:rFonts w:ascii="Calibri Light" w:hAnsi="Calibri Light" w:cs="Calibri Light"/>
          <w:color w:val="000000" w:themeColor="text1"/>
          <w:lang w:val="ro-RO"/>
        </w:rPr>
        <w:t>descrierea afacerii si a strategiei de implementare a planului de afaceri (obiective, activitati, rezultate, indicatori);</w:t>
      </w:r>
    </w:p>
    <w:p w14:paraId="78DAA771" w14:textId="77777777" w:rsidR="00D749A0" w:rsidRPr="00DA550B" w:rsidRDefault="00D749A0" w:rsidP="00D749A0">
      <w:pPr>
        <w:pStyle w:val="ListParagraph"/>
        <w:numPr>
          <w:ilvl w:val="0"/>
          <w:numId w:val="12"/>
        </w:numPr>
        <w:spacing w:before="100" w:beforeAutospacing="1" w:after="100" w:afterAutospacing="1" w:line="360" w:lineRule="atLeast"/>
        <w:ind w:left="1560" w:hanging="284"/>
        <w:jc w:val="both"/>
        <w:rPr>
          <w:rFonts w:ascii="Calibri Light" w:hAnsi="Calibri Light" w:cs="Calibri Light"/>
          <w:color w:val="000000" w:themeColor="text1"/>
          <w:lang w:val="ro-RO"/>
        </w:rPr>
      </w:pPr>
      <w:r w:rsidRPr="00DA550B">
        <w:rPr>
          <w:rFonts w:ascii="Calibri Light" w:hAnsi="Calibri Light" w:cs="Calibri Light"/>
          <w:color w:val="000000" w:themeColor="text1"/>
          <w:lang w:val="ro-RO"/>
        </w:rPr>
        <w:t>analiza SWOT a afacerii;</w:t>
      </w:r>
    </w:p>
    <w:p w14:paraId="7756A02B" w14:textId="77777777" w:rsidR="00D749A0" w:rsidRPr="00DA550B" w:rsidRDefault="00D749A0" w:rsidP="00D749A0">
      <w:pPr>
        <w:pStyle w:val="ListParagraph"/>
        <w:numPr>
          <w:ilvl w:val="0"/>
          <w:numId w:val="12"/>
        </w:numPr>
        <w:spacing w:before="100" w:beforeAutospacing="1" w:after="100" w:afterAutospacing="1" w:line="360" w:lineRule="atLeast"/>
        <w:ind w:left="1560" w:hanging="284"/>
        <w:jc w:val="both"/>
        <w:rPr>
          <w:rFonts w:ascii="Calibri Light" w:hAnsi="Calibri Light" w:cs="Calibri Light"/>
          <w:color w:val="000000" w:themeColor="text1"/>
          <w:lang w:val="ro-RO"/>
        </w:rPr>
      </w:pPr>
      <w:r w:rsidRPr="00DA550B">
        <w:rPr>
          <w:rFonts w:ascii="Calibri Light" w:hAnsi="Calibri Light" w:cs="Calibri Light"/>
          <w:color w:val="000000" w:themeColor="text1"/>
          <w:lang w:val="ro-RO"/>
        </w:rPr>
        <w:t>schema organizatorica si politica de resurse umane;</w:t>
      </w:r>
    </w:p>
    <w:p w14:paraId="514B9738" w14:textId="77777777" w:rsidR="00D749A0" w:rsidRPr="00DA550B" w:rsidRDefault="00D749A0" w:rsidP="00D749A0">
      <w:pPr>
        <w:pStyle w:val="ListParagraph"/>
        <w:numPr>
          <w:ilvl w:val="0"/>
          <w:numId w:val="12"/>
        </w:numPr>
        <w:spacing w:before="100" w:beforeAutospacing="1" w:after="100" w:afterAutospacing="1" w:line="360" w:lineRule="atLeast"/>
        <w:ind w:left="1560" w:hanging="284"/>
        <w:jc w:val="both"/>
        <w:rPr>
          <w:rFonts w:ascii="Calibri Light" w:hAnsi="Calibri Light" w:cs="Calibri Light"/>
          <w:color w:val="000000" w:themeColor="text1"/>
          <w:lang w:val="ro-RO"/>
        </w:rPr>
      </w:pPr>
      <w:r w:rsidRPr="00DA550B">
        <w:rPr>
          <w:rFonts w:ascii="Calibri Light" w:hAnsi="Calibri Light" w:cs="Calibri Light"/>
          <w:color w:val="000000" w:themeColor="text1"/>
          <w:lang w:val="ro-RO"/>
        </w:rPr>
        <w:t>descrierea produselor/ serviciilor/ lucrarilor care fac obiectul afacerii;</w:t>
      </w:r>
    </w:p>
    <w:p w14:paraId="5BF51416" w14:textId="77777777" w:rsidR="00D749A0" w:rsidRPr="00DA550B" w:rsidRDefault="00D749A0" w:rsidP="00D749A0">
      <w:pPr>
        <w:pStyle w:val="ListParagraph"/>
        <w:numPr>
          <w:ilvl w:val="0"/>
          <w:numId w:val="12"/>
        </w:numPr>
        <w:spacing w:before="100" w:beforeAutospacing="1" w:after="100" w:afterAutospacing="1" w:line="360" w:lineRule="atLeast"/>
        <w:ind w:left="1560" w:hanging="284"/>
        <w:jc w:val="both"/>
        <w:rPr>
          <w:rFonts w:ascii="Calibri Light" w:hAnsi="Calibri Light" w:cs="Calibri Light"/>
          <w:color w:val="000000" w:themeColor="text1"/>
          <w:lang w:val="ro-RO"/>
        </w:rPr>
      </w:pPr>
      <w:r w:rsidRPr="00DA550B">
        <w:rPr>
          <w:rFonts w:ascii="Calibri Light" w:hAnsi="Calibri Light" w:cs="Calibri Light"/>
          <w:color w:val="000000" w:themeColor="text1"/>
          <w:lang w:val="ro-RO"/>
        </w:rPr>
        <w:t>analiza pietei de desfacere si a concurentei;</w:t>
      </w:r>
    </w:p>
    <w:p w14:paraId="64107A8A" w14:textId="77777777" w:rsidR="00D749A0" w:rsidRPr="00DA550B" w:rsidRDefault="00D749A0" w:rsidP="00D749A0">
      <w:pPr>
        <w:pStyle w:val="ListParagraph"/>
        <w:numPr>
          <w:ilvl w:val="0"/>
          <w:numId w:val="12"/>
        </w:numPr>
        <w:spacing w:before="100" w:beforeAutospacing="1" w:after="100" w:afterAutospacing="1" w:line="360" w:lineRule="atLeast"/>
        <w:ind w:left="1560" w:hanging="284"/>
        <w:jc w:val="both"/>
        <w:rPr>
          <w:rFonts w:ascii="Calibri Light" w:hAnsi="Calibri Light" w:cs="Calibri Light"/>
          <w:color w:val="000000" w:themeColor="text1"/>
          <w:lang w:val="ro-RO"/>
        </w:rPr>
      </w:pPr>
      <w:r w:rsidRPr="00DA550B">
        <w:rPr>
          <w:rFonts w:ascii="Calibri Light" w:hAnsi="Calibri Light" w:cs="Calibri Light"/>
          <w:color w:val="000000" w:themeColor="text1"/>
          <w:lang w:val="ro-RO"/>
        </w:rPr>
        <w:t>strategia de marketing;</w:t>
      </w:r>
    </w:p>
    <w:p w14:paraId="57ACE562" w14:textId="3B066A92" w:rsidR="00D749A0" w:rsidRPr="00D749A0" w:rsidRDefault="00D749A0" w:rsidP="00D749A0">
      <w:pPr>
        <w:pStyle w:val="ListParagraph"/>
        <w:numPr>
          <w:ilvl w:val="0"/>
          <w:numId w:val="12"/>
        </w:numPr>
        <w:spacing w:before="100" w:beforeAutospacing="1" w:after="100" w:afterAutospacing="1" w:line="360" w:lineRule="atLeast"/>
        <w:ind w:left="1560" w:hanging="284"/>
        <w:jc w:val="both"/>
        <w:rPr>
          <w:rFonts w:ascii="Calibri Light" w:hAnsi="Calibri Light" w:cs="Calibri Light"/>
          <w:color w:val="000000" w:themeColor="text1"/>
          <w:lang w:val="ro-RO"/>
        </w:rPr>
      </w:pPr>
      <w:r w:rsidRPr="00DA550B">
        <w:rPr>
          <w:rFonts w:ascii="Calibri Light" w:hAnsi="Calibri Light" w:cs="Calibri Light"/>
          <w:color w:val="000000" w:themeColor="text1"/>
          <w:lang w:val="ro-RO"/>
        </w:rPr>
        <w:t>proiectii financiare privind afacerea.</w:t>
      </w:r>
    </w:p>
    <w:p w14:paraId="03DF7B62" w14:textId="68961632" w:rsidR="0039182D" w:rsidRPr="0039182D" w:rsidRDefault="0039182D" w:rsidP="0039182D">
      <w:pPr>
        <w:jc w:val="both"/>
        <w:rPr>
          <w:rFonts w:asciiTheme="majorHAnsi" w:hAnsiTheme="majorHAnsi"/>
        </w:rPr>
      </w:pPr>
      <w:r>
        <w:rPr>
          <w:rFonts w:asciiTheme="majorHAnsi" w:hAnsiTheme="majorHAnsi"/>
        </w:rPr>
        <w:t>Atributii specifice procesului de evaluare:</w:t>
      </w:r>
    </w:p>
    <w:p w14:paraId="701D2FA8" w14:textId="5243EA7D" w:rsidR="00902B52" w:rsidRPr="00902B52" w:rsidRDefault="00902B52" w:rsidP="00902B52">
      <w:pPr>
        <w:pStyle w:val="ListParagraph"/>
        <w:numPr>
          <w:ilvl w:val="0"/>
          <w:numId w:val="7"/>
        </w:numPr>
        <w:jc w:val="both"/>
        <w:rPr>
          <w:rFonts w:asciiTheme="majorHAnsi" w:hAnsiTheme="majorHAnsi"/>
        </w:rPr>
      </w:pPr>
      <w:r>
        <w:rPr>
          <w:rFonts w:asciiTheme="majorHAnsi" w:hAnsiTheme="majorHAnsi"/>
        </w:rPr>
        <w:t>Verificarea eligibilitatii planurilor de afacere</w:t>
      </w:r>
    </w:p>
    <w:p w14:paraId="54A2847B" w14:textId="12879694" w:rsidR="00902B52" w:rsidRDefault="00902B52" w:rsidP="00902B52">
      <w:pPr>
        <w:pStyle w:val="ListParagraph"/>
        <w:numPr>
          <w:ilvl w:val="0"/>
          <w:numId w:val="6"/>
        </w:numPr>
        <w:jc w:val="both"/>
        <w:rPr>
          <w:rFonts w:eastAsiaTheme="minorHAnsi"/>
          <w:lang w:eastAsia="ja-JP"/>
        </w:rPr>
      </w:pPr>
      <w:r w:rsidRPr="00902B52">
        <w:rPr>
          <w:rFonts w:eastAsiaTheme="minorHAnsi"/>
          <w:lang w:eastAsia="ja-JP"/>
        </w:rPr>
        <w:t xml:space="preserve">Membri juriului vor completa grilele individuale, decizia de admitere fiind condiționată de conformitatea în raport cu toate criteriile, neconformitatea unui punct din grilă,  conducând la respingerea Solicitantului ajutorului de minimis. Juriul va elabora minutele aferente verificării administrative și a eligibilității și va întocmi Raportul de verificare. </w:t>
      </w:r>
    </w:p>
    <w:p w14:paraId="76A86515" w14:textId="727B1923" w:rsidR="00902B52" w:rsidRDefault="00902B52" w:rsidP="00902B52">
      <w:pPr>
        <w:pStyle w:val="ListParagraph"/>
        <w:numPr>
          <w:ilvl w:val="0"/>
          <w:numId w:val="7"/>
        </w:numPr>
        <w:jc w:val="both"/>
        <w:rPr>
          <w:rFonts w:eastAsiaTheme="minorHAnsi"/>
          <w:lang w:eastAsia="ja-JP"/>
        </w:rPr>
      </w:pPr>
      <w:r>
        <w:rPr>
          <w:rFonts w:eastAsiaTheme="minorHAnsi"/>
          <w:lang w:eastAsia="ja-JP"/>
        </w:rPr>
        <w:t>Evaluarea tehnico-financiara a planului de afacere</w:t>
      </w:r>
    </w:p>
    <w:p w14:paraId="74671764" w14:textId="09EF01A0" w:rsidR="00902B52" w:rsidRPr="00902B52" w:rsidRDefault="00902B52" w:rsidP="00902B52">
      <w:pPr>
        <w:pStyle w:val="ListParagraph"/>
        <w:numPr>
          <w:ilvl w:val="0"/>
          <w:numId w:val="6"/>
        </w:numPr>
        <w:jc w:val="both"/>
        <w:rPr>
          <w:rFonts w:eastAsiaTheme="minorHAnsi"/>
          <w:lang w:eastAsia="ja-JP"/>
        </w:rPr>
      </w:pPr>
      <w:r w:rsidRPr="00902B52">
        <w:rPr>
          <w:rFonts w:eastAsiaTheme="minorHAnsi"/>
          <w:lang w:eastAsia="ja-JP"/>
        </w:rPr>
        <w:t xml:space="preserve">Pentru fiecare plan de afacere, fiecare membru  va completa Grila de evaluare cu punctajul acordat și comentariile aferente. Membri juriului vor verifica corelarea punctajelor cu comentariile din grilele de evaluare elaborate și va elabora grila centralizată cu calcularea mediei punctajelor și integrarea comentariilor. Punctajul final acordat se va calcula ca media aritmetică între cele trei punctaje acordate de membri juriului. Punctajul maxim acordat pentru evaluare este de 100 de puncte. Membri juriului vor elabora Raportul intermediar în care vor fi consemnate punctajele și deciziile intermediare aferente evaluării. Raportul va include lista provizorie cu punctajele obținute și planurile de afaceri propuse pentru finanțare.  </w:t>
      </w:r>
    </w:p>
    <w:p w14:paraId="77804B13" w14:textId="7052C4F3" w:rsidR="00902B52" w:rsidRDefault="00CE565E" w:rsidP="00CE565E">
      <w:pPr>
        <w:pStyle w:val="ListParagraph"/>
        <w:numPr>
          <w:ilvl w:val="0"/>
          <w:numId w:val="7"/>
        </w:numPr>
        <w:jc w:val="both"/>
        <w:rPr>
          <w:rFonts w:eastAsiaTheme="minorHAnsi"/>
          <w:lang w:eastAsia="ja-JP"/>
        </w:rPr>
      </w:pPr>
      <w:r>
        <w:rPr>
          <w:rFonts w:eastAsiaTheme="minorHAnsi"/>
          <w:lang w:eastAsia="ja-JP"/>
        </w:rPr>
        <w:t>Solutionarea contestatiilor (dupa caz)</w:t>
      </w:r>
    </w:p>
    <w:p w14:paraId="325A9FFB" w14:textId="3C1F74CF" w:rsidR="00CE565E" w:rsidRDefault="00CE565E" w:rsidP="00CE565E">
      <w:pPr>
        <w:pStyle w:val="ListParagraph"/>
        <w:numPr>
          <w:ilvl w:val="0"/>
          <w:numId w:val="6"/>
        </w:numPr>
        <w:jc w:val="both"/>
        <w:rPr>
          <w:rFonts w:eastAsiaTheme="minorHAnsi"/>
          <w:lang w:eastAsia="ja-JP"/>
        </w:rPr>
      </w:pPr>
      <w:r>
        <w:rPr>
          <w:rFonts w:eastAsiaTheme="minorHAnsi"/>
          <w:lang w:eastAsia="ja-JP"/>
        </w:rPr>
        <w:lastRenderedPageBreak/>
        <w:t>Membri juriului vor analiza contestatiile si vor reevalua criteriile contestate, urmare a reevaluarii vor intocmi raspunsul cu privire la rezultatul solutionarii contestatiei si vor intocmi , de asemenea, un Raport de solutionare a contestatiilor.</w:t>
      </w:r>
    </w:p>
    <w:p w14:paraId="1DD0FAE0" w14:textId="6DB75B62" w:rsidR="00CE565E" w:rsidRDefault="00CE565E" w:rsidP="00CE565E">
      <w:pPr>
        <w:pStyle w:val="ListParagraph"/>
        <w:numPr>
          <w:ilvl w:val="0"/>
          <w:numId w:val="6"/>
        </w:numPr>
        <w:jc w:val="both"/>
        <w:rPr>
          <w:rFonts w:eastAsiaTheme="minorHAnsi"/>
          <w:lang w:eastAsia="ja-JP"/>
        </w:rPr>
      </w:pPr>
      <w:r>
        <w:rPr>
          <w:rFonts w:eastAsiaTheme="minorHAnsi"/>
          <w:lang w:eastAsia="ja-JP"/>
        </w:rPr>
        <w:t>4. Intocmirea listei intermediara si finala a planurilor de afacere selectata.</w:t>
      </w:r>
    </w:p>
    <w:p w14:paraId="517AB34A" w14:textId="77777777" w:rsidR="00CE565E" w:rsidRPr="00F717D2" w:rsidRDefault="00CE565E" w:rsidP="00CE565E">
      <w:pPr>
        <w:jc w:val="both"/>
        <w:rPr>
          <w:rFonts w:eastAsiaTheme="minorHAnsi"/>
          <w:lang w:eastAsia="ja-JP"/>
        </w:rPr>
      </w:pPr>
      <w:r w:rsidRPr="00F717D2">
        <w:rPr>
          <w:rFonts w:eastAsiaTheme="minorHAnsi"/>
          <w:b/>
          <w:lang w:eastAsia="ja-JP"/>
        </w:rPr>
        <w:t xml:space="preserve">În selectarea planurilor de afaceri, </w:t>
      </w:r>
      <w:r w:rsidRPr="00F717D2">
        <w:rPr>
          <w:rFonts w:eastAsiaTheme="minorHAnsi"/>
          <w:lang w:eastAsia="ja-JP"/>
        </w:rPr>
        <w:t>Juriul va avea în vedere aplicarea unui mecanism de evaluare și selecție a planurilor de afacere bazat pe următoarele principii:</w:t>
      </w:r>
    </w:p>
    <w:p w14:paraId="6B3CF5B2" w14:textId="77777777" w:rsidR="00CE565E" w:rsidRPr="00F717D2" w:rsidRDefault="00CE565E" w:rsidP="00CE565E">
      <w:pPr>
        <w:pStyle w:val="ListParagraph"/>
        <w:numPr>
          <w:ilvl w:val="0"/>
          <w:numId w:val="11"/>
        </w:numPr>
        <w:spacing w:line="252" w:lineRule="auto"/>
        <w:jc w:val="both"/>
        <w:rPr>
          <w:rFonts w:eastAsiaTheme="minorHAnsi"/>
          <w:lang w:eastAsia="ja-JP"/>
        </w:rPr>
      </w:pPr>
      <w:r w:rsidRPr="00F717D2">
        <w:rPr>
          <w:rFonts w:eastAsiaTheme="minorHAnsi"/>
          <w:lang w:eastAsia="ja-JP"/>
        </w:rPr>
        <w:t xml:space="preserve">Vor fi aplicate principii și criterii de transparență, echidistanță și obiectivitate, tratament egal și nediscriminare, precum și respectarea regulilor pentru evitarea conflictului de interese, conform legislației aplicabile; </w:t>
      </w:r>
    </w:p>
    <w:p w14:paraId="1CAAA960" w14:textId="77777777" w:rsidR="00CE565E" w:rsidRPr="00F717D2" w:rsidRDefault="00CE565E" w:rsidP="00CE565E">
      <w:pPr>
        <w:pStyle w:val="ListParagraph"/>
        <w:numPr>
          <w:ilvl w:val="0"/>
          <w:numId w:val="11"/>
        </w:numPr>
        <w:spacing w:line="252" w:lineRule="auto"/>
        <w:jc w:val="both"/>
        <w:rPr>
          <w:rFonts w:eastAsiaTheme="minorHAnsi"/>
          <w:lang w:eastAsia="ja-JP"/>
        </w:rPr>
      </w:pPr>
      <w:r w:rsidRPr="00F717D2">
        <w:rPr>
          <w:rFonts w:eastAsiaTheme="minorHAnsi"/>
          <w:lang w:eastAsia="ja-JP"/>
        </w:rPr>
        <w:t xml:space="preserve">Vor fi finanțate planuri de afaceri în limita bugetului disponibil la nivel de proiect, în ordinea descrescătoare a punctajelor obținute; </w:t>
      </w:r>
    </w:p>
    <w:p w14:paraId="5A307727" w14:textId="77777777" w:rsidR="00CE565E" w:rsidRPr="00F717D2" w:rsidRDefault="00CE565E" w:rsidP="00CE565E">
      <w:pPr>
        <w:pStyle w:val="ListParagraph"/>
        <w:numPr>
          <w:ilvl w:val="0"/>
          <w:numId w:val="11"/>
        </w:numPr>
        <w:spacing w:line="252" w:lineRule="auto"/>
        <w:jc w:val="both"/>
        <w:rPr>
          <w:rFonts w:eastAsiaTheme="minorHAnsi"/>
          <w:lang w:eastAsia="ja-JP"/>
        </w:rPr>
      </w:pPr>
      <w:r w:rsidRPr="00F717D2">
        <w:rPr>
          <w:rFonts w:eastAsiaTheme="minorHAnsi"/>
          <w:lang w:eastAsia="ja-JP"/>
        </w:rPr>
        <w:t xml:space="preserve">Nu vor fi finanțate două sau mai multe planuri de afaceri, propuse de persoane diferite, identice sau cu un grad foarte mare de asemănare în ceea ce privește descrierea segmentului de piață, planului de management și marketing și bugetul detaliat; </w:t>
      </w:r>
    </w:p>
    <w:p w14:paraId="1058049D" w14:textId="6DFB3F98" w:rsidR="00CE565E" w:rsidRDefault="00CE565E" w:rsidP="00CE565E">
      <w:pPr>
        <w:pStyle w:val="ListParagraph"/>
        <w:numPr>
          <w:ilvl w:val="0"/>
          <w:numId w:val="11"/>
        </w:numPr>
        <w:spacing w:line="252" w:lineRule="auto"/>
        <w:jc w:val="both"/>
        <w:rPr>
          <w:rFonts w:eastAsiaTheme="minorHAnsi"/>
          <w:lang w:eastAsia="ja-JP"/>
        </w:rPr>
      </w:pPr>
      <w:r w:rsidRPr="00F717D2">
        <w:rPr>
          <w:rFonts w:eastAsiaTheme="minorHAnsi"/>
          <w:lang w:eastAsia="ja-JP"/>
        </w:rPr>
        <w:t xml:space="preserve">Planurile de afaceri propuse spre finanțare vor reflecta realitatea segmentului de piață vizat și vor fi fundamentate tehnic și economic, pornind de la informații verificabile în zona geografică de implementare a proiectului. </w:t>
      </w:r>
    </w:p>
    <w:p w14:paraId="43AD64A7" w14:textId="70FB06E2" w:rsidR="00CB7B13" w:rsidRPr="00CB7B13" w:rsidRDefault="00CB7B13" w:rsidP="00CE565E">
      <w:pPr>
        <w:pStyle w:val="ListParagraph"/>
        <w:numPr>
          <w:ilvl w:val="0"/>
          <w:numId w:val="11"/>
        </w:numPr>
        <w:spacing w:line="252" w:lineRule="auto"/>
        <w:jc w:val="both"/>
        <w:rPr>
          <w:rFonts w:eastAsiaTheme="minorHAnsi"/>
          <w:lang w:eastAsia="ja-JP"/>
        </w:rPr>
      </w:pPr>
      <w:r>
        <w:rPr>
          <w:rFonts w:eastAsiaTheme="minorHAnsi"/>
          <w:lang w:eastAsia="ja-JP"/>
        </w:rPr>
        <w:t xml:space="preserve">Se va acorda punctaj suplimentar planurilor de afacere care contribuie la temele secundare si orizontale, prin masuri concrete.  </w:t>
      </w:r>
    </w:p>
    <w:p w14:paraId="6A0B0296" w14:textId="376548FA" w:rsidR="00CE565E" w:rsidRPr="00F717D2" w:rsidRDefault="00CE565E" w:rsidP="00CE565E">
      <w:pPr>
        <w:jc w:val="both"/>
        <w:rPr>
          <w:rFonts w:eastAsiaTheme="minorHAnsi"/>
          <w:b/>
          <w:lang w:eastAsia="ja-JP"/>
        </w:rPr>
      </w:pPr>
      <w:r w:rsidRPr="00F717D2">
        <w:rPr>
          <w:rFonts w:eastAsiaTheme="minorHAnsi"/>
          <w:b/>
          <w:lang w:eastAsia="ja-JP"/>
        </w:rPr>
        <w:t xml:space="preserve">Ierarhizarea planurilor de afaceri va ține cont de următoarele elemente: </w:t>
      </w:r>
    </w:p>
    <w:p w14:paraId="6FD3C9D5" w14:textId="2C59B7EC" w:rsidR="00CE565E" w:rsidRDefault="00CE565E" w:rsidP="00CE565E">
      <w:pPr>
        <w:pStyle w:val="ListParagraph"/>
        <w:numPr>
          <w:ilvl w:val="0"/>
          <w:numId w:val="8"/>
        </w:numPr>
        <w:spacing w:line="252" w:lineRule="auto"/>
        <w:jc w:val="both"/>
        <w:rPr>
          <w:rFonts w:eastAsiaTheme="minorHAnsi"/>
          <w:lang w:eastAsia="ja-JP"/>
        </w:rPr>
      </w:pPr>
      <w:r w:rsidRPr="00F717D2">
        <w:rPr>
          <w:rFonts w:eastAsiaTheme="minorHAnsi"/>
          <w:lang w:eastAsia="ja-JP"/>
        </w:rPr>
        <w:t>Punctajul final obtinut urmare a evaluarii planurilor de afaceri</w:t>
      </w:r>
    </w:p>
    <w:p w14:paraId="08F19B0D" w14:textId="2CEA9485" w:rsidR="00CB7B13" w:rsidRPr="00CB7B13" w:rsidRDefault="00CB7B13" w:rsidP="00CB7B13">
      <w:pPr>
        <w:pStyle w:val="ListParagraph"/>
        <w:numPr>
          <w:ilvl w:val="0"/>
          <w:numId w:val="8"/>
        </w:numPr>
        <w:spacing w:line="252" w:lineRule="auto"/>
        <w:jc w:val="both"/>
        <w:rPr>
          <w:rFonts w:eastAsiaTheme="minorHAnsi"/>
          <w:lang w:eastAsia="ja-JP"/>
        </w:rPr>
      </w:pPr>
      <w:r>
        <w:rPr>
          <w:rFonts w:eastAsiaTheme="minorHAnsi"/>
          <w:lang w:eastAsia="ja-JP"/>
        </w:rPr>
        <w:t>In caz de punctaj egal, in vederea ierarhizarii planurilor de afacere se va lua in considerare data si ora inregistrarii planului de afacere.</w:t>
      </w:r>
    </w:p>
    <w:p w14:paraId="2AF2E0D9" w14:textId="153241DF" w:rsidR="00CE565E" w:rsidRDefault="00CE565E" w:rsidP="00CE565E">
      <w:pPr>
        <w:jc w:val="both"/>
        <w:rPr>
          <w:rFonts w:eastAsiaTheme="minorHAnsi"/>
          <w:lang w:eastAsia="ja-JP"/>
        </w:rPr>
      </w:pPr>
      <w:r w:rsidRPr="00F717D2">
        <w:rPr>
          <w:rFonts w:eastAsiaTheme="minorHAnsi"/>
          <w:lang w:eastAsia="ja-JP"/>
        </w:rPr>
        <w:t xml:space="preserve">În cazul în care doi candidați prezintă, după aplicarea grilei de evaluare a planurilor de afaceri (ANEXA 3.3), un punctaj </w:t>
      </w:r>
      <w:r w:rsidRPr="00F717D2">
        <w:t xml:space="preserve">identic, se va proceda la aplicarea următorului criteriu de departajare: </w:t>
      </w:r>
      <w:r w:rsidRPr="00F717D2">
        <w:rPr>
          <w:rFonts w:eastAsiaTheme="minorHAnsi"/>
          <w:lang w:eastAsia="ja-JP"/>
        </w:rPr>
        <w:t xml:space="preserve">Data și ora depunerii planului de afaceri. </w:t>
      </w:r>
    </w:p>
    <w:p w14:paraId="4415CB26" w14:textId="77777777" w:rsidR="00CE565E" w:rsidRPr="00F717D2" w:rsidRDefault="00CE565E" w:rsidP="00CE565E">
      <w:pPr>
        <w:jc w:val="both"/>
        <w:rPr>
          <w:rFonts w:eastAsiaTheme="minorHAnsi"/>
          <w:lang w:eastAsia="ja-JP"/>
        </w:rPr>
      </w:pPr>
    </w:p>
    <w:p w14:paraId="0A4C0C8D" w14:textId="77777777" w:rsidR="00664C8A" w:rsidRPr="0063069F" w:rsidRDefault="00664C8A" w:rsidP="00664C8A">
      <w:pPr>
        <w:spacing w:after="0" w:line="360" w:lineRule="auto"/>
        <w:ind w:right="850"/>
        <w:jc w:val="center"/>
        <w:rPr>
          <w:rFonts w:asciiTheme="majorHAnsi" w:hAnsiTheme="majorHAnsi" w:cs="Arial"/>
          <w:bCs/>
        </w:rPr>
      </w:pPr>
    </w:p>
    <w:p w14:paraId="22138025" w14:textId="77777777" w:rsidR="00CB7B13" w:rsidRDefault="00CB7B13" w:rsidP="00CB7B13">
      <w:pPr>
        <w:spacing w:after="0"/>
        <w:jc w:val="center"/>
        <w:rPr>
          <w:rFonts w:asciiTheme="majorHAnsi" w:hAnsiTheme="majorHAnsi"/>
          <w:lang w:val="ro-RO"/>
        </w:rPr>
      </w:pPr>
      <w:r>
        <w:rPr>
          <w:rFonts w:asciiTheme="majorHAnsi" w:hAnsiTheme="majorHAnsi"/>
          <w:lang w:val="ro-RO"/>
        </w:rPr>
        <w:t>Alexandru ANGHEL</w:t>
      </w:r>
    </w:p>
    <w:p w14:paraId="6127C7E8" w14:textId="77777777" w:rsidR="00CB7B13" w:rsidRDefault="00CB7B13" w:rsidP="00CB7B13">
      <w:pPr>
        <w:spacing w:after="0"/>
        <w:jc w:val="center"/>
        <w:rPr>
          <w:rFonts w:asciiTheme="majorHAnsi" w:hAnsiTheme="majorHAnsi"/>
          <w:lang w:val="ro-RO"/>
        </w:rPr>
      </w:pPr>
      <w:r>
        <w:rPr>
          <w:rFonts w:asciiTheme="majorHAnsi" w:hAnsiTheme="majorHAnsi"/>
          <w:lang w:val="ro-RO"/>
        </w:rPr>
        <w:t>Manager de proiect</w:t>
      </w:r>
    </w:p>
    <w:p w14:paraId="4E2CFF86" w14:textId="77777777" w:rsidR="00CB7B13" w:rsidRPr="0063069F" w:rsidRDefault="00CB7B13" w:rsidP="00CB7B13">
      <w:pPr>
        <w:spacing w:after="0"/>
        <w:jc w:val="center"/>
        <w:rPr>
          <w:rFonts w:asciiTheme="majorHAnsi" w:hAnsiTheme="majorHAnsi"/>
          <w:lang w:val="ro-RO"/>
        </w:rPr>
      </w:pPr>
      <w:r>
        <w:rPr>
          <w:rFonts w:asciiTheme="majorHAnsi" w:hAnsiTheme="majorHAnsi"/>
          <w:lang w:val="ro-RO"/>
        </w:rPr>
        <w:t>SC THINK DEVELOPMENT &amp; CONSULTANCY SRL</w:t>
      </w:r>
    </w:p>
    <w:p w14:paraId="034ECB25" w14:textId="77777777" w:rsidR="00246165" w:rsidRDefault="00246165" w:rsidP="00226FCA">
      <w:pPr>
        <w:rPr>
          <w:rFonts w:asciiTheme="majorHAnsi" w:hAnsiTheme="majorHAnsi"/>
          <w:lang w:val="ro-RO"/>
        </w:rPr>
      </w:pPr>
    </w:p>
    <w:p w14:paraId="6F573E2C" w14:textId="626193C8" w:rsidR="006C095B" w:rsidRDefault="00246165" w:rsidP="00226FCA">
      <w:pPr>
        <w:rPr>
          <w:rFonts w:asciiTheme="majorHAnsi" w:hAnsiTheme="majorHAnsi"/>
          <w:lang w:val="ro-RO"/>
        </w:rPr>
      </w:pPr>
      <w:r>
        <w:rPr>
          <w:rFonts w:asciiTheme="majorHAnsi" w:hAnsiTheme="majorHAnsi"/>
          <w:lang w:val="ro-RO"/>
        </w:rPr>
        <w:t>Au luat la cunostinta</w:t>
      </w:r>
    </w:p>
    <w:tbl>
      <w:tblPr>
        <w:tblStyle w:val="TableGrid"/>
        <w:tblW w:w="0" w:type="auto"/>
        <w:tblLook w:val="04A0" w:firstRow="1" w:lastRow="0" w:firstColumn="1" w:lastColumn="0" w:noHBand="0" w:noVBand="1"/>
      </w:tblPr>
      <w:tblGrid>
        <w:gridCol w:w="3449"/>
        <w:gridCol w:w="3444"/>
        <w:gridCol w:w="3445"/>
      </w:tblGrid>
      <w:tr w:rsidR="00246165" w14:paraId="3CCB9249" w14:textId="77777777" w:rsidTr="00246165">
        <w:tc>
          <w:tcPr>
            <w:tcW w:w="3521" w:type="dxa"/>
          </w:tcPr>
          <w:p w14:paraId="7C022BE0" w14:textId="0ECD1C96" w:rsidR="00246165" w:rsidRDefault="00246165" w:rsidP="00226FCA">
            <w:pPr>
              <w:rPr>
                <w:rFonts w:asciiTheme="majorHAnsi" w:hAnsiTheme="majorHAnsi"/>
                <w:lang w:val="ro-RO"/>
              </w:rPr>
            </w:pPr>
            <w:bookmarkStart w:id="0" w:name="_GoBack"/>
            <w:r>
              <w:rPr>
                <w:rFonts w:asciiTheme="majorHAnsi" w:hAnsiTheme="majorHAnsi"/>
                <w:lang w:val="ro-RO"/>
              </w:rPr>
              <w:t>Membru juriu 1</w:t>
            </w:r>
          </w:p>
        </w:tc>
        <w:tc>
          <w:tcPr>
            <w:tcW w:w="3521" w:type="dxa"/>
          </w:tcPr>
          <w:p w14:paraId="7A5A2376" w14:textId="645C5DD8" w:rsidR="00246165" w:rsidRDefault="00246165" w:rsidP="00226FCA">
            <w:pPr>
              <w:rPr>
                <w:rFonts w:asciiTheme="majorHAnsi" w:hAnsiTheme="majorHAnsi"/>
                <w:lang w:val="ro-RO"/>
              </w:rPr>
            </w:pPr>
            <w:r>
              <w:rPr>
                <w:rFonts w:asciiTheme="majorHAnsi" w:hAnsiTheme="majorHAnsi"/>
                <w:lang w:val="ro-RO"/>
              </w:rPr>
              <w:t>Membru juriu 2</w:t>
            </w:r>
          </w:p>
        </w:tc>
        <w:tc>
          <w:tcPr>
            <w:tcW w:w="3522" w:type="dxa"/>
          </w:tcPr>
          <w:p w14:paraId="6F0F6611" w14:textId="1D998F83" w:rsidR="00246165" w:rsidRDefault="00246165" w:rsidP="00226FCA">
            <w:pPr>
              <w:rPr>
                <w:rFonts w:asciiTheme="majorHAnsi" w:hAnsiTheme="majorHAnsi"/>
                <w:lang w:val="ro-RO"/>
              </w:rPr>
            </w:pPr>
            <w:r>
              <w:rPr>
                <w:rFonts w:asciiTheme="majorHAnsi" w:hAnsiTheme="majorHAnsi"/>
                <w:lang w:val="ro-RO"/>
              </w:rPr>
              <w:t>Membru juriu 3</w:t>
            </w:r>
          </w:p>
        </w:tc>
      </w:tr>
      <w:tr w:rsidR="00246165" w14:paraId="79BBD350" w14:textId="77777777" w:rsidTr="00246165">
        <w:tc>
          <w:tcPr>
            <w:tcW w:w="3521" w:type="dxa"/>
          </w:tcPr>
          <w:p w14:paraId="2A2807FC" w14:textId="07FFEDA7" w:rsidR="00246165" w:rsidRDefault="00561330" w:rsidP="00226FCA">
            <w:pPr>
              <w:rPr>
                <w:rFonts w:asciiTheme="majorHAnsi" w:hAnsiTheme="majorHAnsi"/>
                <w:lang w:val="ro-RO"/>
              </w:rPr>
            </w:pPr>
            <w:r>
              <w:rPr>
                <w:rFonts w:asciiTheme="majorHAnsi" w:hAnsiTheme="majorHAnsi"/>
                <w:lang w:val="ro-RO"/>
              </w:rPr>
              <w:t>Mircea Nicolae MUNTEANU</w:t>
            </w:r>
          </w:p>
          <w:p w14:paraId="5CC71A56" w14:textId="77777777" w:rsidR="00246165" w:rsidRPr="00246165" w:rsidRDefault="00246165" w:rsidP="00246165">
            <w:pPr>
              <w:rPr>
                <w:rFonts w:asciiTheme="majorHAnsi" w:hAnsiTheme="majorHAnsi"/>
                <w:i/>
                <w:lang w:val="ro-RO"/>
              </w:rPr>
            </w:pPr>
            <w:r w:rsidRPr="00246165">
              <w:rPr>
                <w:rFonts w:asciiTheme="majorHAnsi" w:hAnsiTheme="majorHAnsi"/>
                <w:i/>
                <w:lang w:val="ro-RO"/>
              </w:rPr>
              <w:t>Semnătură</w:t>
            </w:r>
          </w:p>
          <w:p w14:paraId="68B7DAF3" w14:textId="3101B922" w:rsidR="00246165" w:rsidRDefault="00246165" w:rsidP="00226FCA">
            <w:pPr>
              <w:rPr>
                <w:rFonts w:asciiTheme="majorHAnsi" w:hAnsiTheme="majorHAnsi"/>
                <w:lang w:val="ro-RO"/>
              </w:rPr>
            </w:pPr>
          </w:p>
        </w:tc>
        <w:tc>
          <w:tcPr>
            <w:tcW w:w="3521" w:type="dxa"/>
          </w:tcPr>
          <w:p w14:paraId="00787087" w14:textId="1E9D6AE3" w:rsidR="00246165" w:rsidRDefault="00561330" w:rsidP="00226FCA">
            <w:pPr>
              <w:rPr>
                <w:rFonts w:asciiTheme="majorHAnsi" w:hAnsiTheme="majorHAnsi"/>
                <w:lang w:val="ro-RO"/>
              </w:rPr>
            </w:pPr>
            <w:r>
              <w:rPr>
                <w:rFonts w:asciiTheme="majorHAnsi" w:hAnsiTheme="majorHAnsi"/>
                <w:lang w:val="ro-RO"/>
              </w:rPr>
              <w:t>Elena PELMUȘ</w:t>
            </w:r>
          </w:p>
          <w:p w14:paraId="2781936E" w14:textId="77777777" w:rsidR="00246165" w:rsidRPr="00246165" w:rsidRDefault="00246165" w:rsidP="00246165">
            <w:pPr>
              <w:rPr>
                <w:rFonts w:asciiTheme="majorHAnsi" w:hAnsiTheme="majorHAnsi"/>
                <w:i/>
                <w:lang w:val="ro-RO"/>
              </w:rPr>
            </w:pPr>
            <w:r w:rsidRPr="00246165">
              <w:rPr>
                <w:rFonts w:asciiTheme="majorHAnsi" w:hAnsiTheme="majorHAnsi"/>
                <w:i/>
                <w:lang w:val="ro-RO"/>
              </w:rPr>
              <w:t>Semnătură</w:t>
            </w:r>
          </w:p>
          <w:p w14:paraId="705793B6" w14:textId="42779413" w:rsidR="00246165" w:rsidRDefault="00246165" w:rsidP="00226FCA">
            <w:pPr>
              <w:rPr>
                <w:rFonts w:asciiTheme="majorHAnsi" w:hAnsiTheme="majorHAnsi"/>
                <w:lang w:val="ro-RO"/>
              </w:rPr>
            </w:pPr>
          </w:p>
        </w:tc>
        <w:tc>
          <w:tcPr>
            <w:tcW w:w="3522" w:type="dxa"/>
          </w:tcPr>
          <w:p w14:paraId="10C41803" w14:textId="18D209D6" w:rsidR="00246165" w:rsidRDefault="00CB7B13" w:rsidP="00226FCA">
            <w:pPr>
              <w:rPr>
                <w:rFonts w:asciiTheme="majorHAnsi" w:hAnsiTheme="majorHAnsi"/>
                <w:lang w:val="ro-RO"/>
              </w:rPr>
            </w:pPr>
            <w:r>
              <w:rPr>
                <w:rFonts w:asciiTheme="majorHAnsi" w:hAnsiTheme="majorHAnsi"/>
                <w:lang w:val="ro-RO"/>
              </w:rPr>
              <w:t>........</w:t>
            </w:r>
          </w:p>
          <w:p w14:paraId="79A6A10F" w14:textId="3CA9F9C1" w:rsidR="00246165" w:rsidRPr="00246165" w:rsidRDefault="00246165" w:rsidP="00226FCA">
            <w:pPr>
              <w:rPr>
                <w:rFonts w:asciiTheme="majorHAnsi" w:hAnsiTheme="majorHAnsi"/>
                <w:i/>
                <w:lang w:val="ro-RO"/>
              </w:rPr>
            </w:pPr>
            <w:r w:rsidRPr="00246165">
              <w:rPr>
                <w:rFonts w:asciiTheme="majorHAnsi" w:hAnsiTheme="majorHAnsi"/>
                <w:i/>
                <w:lang w:val="ro-RO"/>
              </w:rPr>
              <w:t>Semnătură</w:t>
            </w:r>
          </w:p>
          <w:p w14:paraId="3D1371A1" w14:textId="77777777" w:rsidR="00246165" w:rsidRDefault="00246165" w:rsidP="00226FCA">
            <w:pPr>
              <w:rPr>
                <w:rFonts w:asciiTheme="majorHAnsi" w:hAnsiTheme="majorHAnsi"/>
                <w:lang w:val="ro-RO"/>
              </w:rPr>
            </w:pPr>
          </w:p>
          <w:p w14:paraId="113E1FBC" w14:textId="77777777" w:rsidR="00246165" w:rsidRDefault="00246165" w:rsidP="00226FCA">
            <w:pPr>
              <w:rPr>
                <w:rFonts w:asciiTheme="majorHAnsi" w:hAnsiTheme="majorHAnsi"/>
                <w:lang w:val="ro-RO"/>
              </w:rPr>
            </w:pPr>
          </w:p>
          <w:p w14:paraId="6ACA9B7C" w14:textId="2DFB0010" w:rsidR="00246165" w:rsidRDefault="00246165" w:rsidP="00226FCA">
            <w:pPr>
              <w:rPr>
                <w:rFonts w:asciiTheme="majorHAnsi" w:hAnsiTheme="majorHAnsi"/>
                <w:lang w:val="ro-RO"/>
              </w:rPr>
            </w:pPr>
          </w:p>
        </w:tc>
      </w:tr>
      <w:bookmarkEnd w:id="0"/>
    </w:tbl>
    <w:p w14:paraId="6EA80374" w14:textId="77777777" w:rsidR="00246165" w:rsidRPr="0063069F" w:rsidRDefault="00246165" w:rsidP="00226FCA">
      <w:pPr>
        <w:rPr>
          <w:rFonts w:asciiTheme="majorHAnsi" w:hAnsiTheme="majorHAnsi"/>
          <w:lang w:val="ro-RO"/>
        </w:rPr>
      </w:pPr>
    </w:p>
    <w:sectPr w:rsidR="00246165" w:rsidRPr="0063069F" w:rsidSect="00226FCA">
      <w:headerReference w:type="default" r:id="rId8"/>
      <w:footerReference w:type="default" r:id="rId9"/>
      <w:headerReference w:type="first" r:id="rId10"/>
      <w:footerReference w:type="first" r:id="rId11"/>
      <w:pgSz w:w="11906" w:h="16838"/>
      <w:pgMar w:top="1417" w:right="707" w:bottom="1417" w:left="851"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1EEF" w14:textId="77777777" w:rsidR="004B787A" w:rsidRDefault="004B787A" w:rsidP="005E3E50">
      <w:pPr>
        <w:spacing w:after="0" w:line="240" w:lineRule="auto"/>
      </w:pPr>
      <w:r>
        <w:separator/>
      </w:r>
    </w:p>
  </w:endnote>
  <w:endnote w:type="continuationSeparator" w:id="0">
    <w:p w14:paraId="47205A06" w14:textId="77777777" w:rsidR="004B787A" w:rsidRDefault="004B787A" w:rsidP="005E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7723" w14:textId="77777777" w:rsidR="00226FCA" w:rsidRDefault="00226FCA" w:rsidP="00226FCA">
    <w:pPr>
      <w:pStyle w:val="Footer"/>
      <w:jc w:val="center"/>
    </w:pPr>
  </w:p>
  <w:p w14:paraId="03C473B4" w14:textId="77777777" w:rsidR="00226FCA" w:rsidRDefault="00226FCA" w:rsidP="00226FC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B7DB" w14:textId="77777777" w:rsidR="00226FCA" w:rsidRDefault="00226FCA" w:rsidP="00226FCA">
    <w:pPr>
      <w:pStyle w:val="Footer"/>
      <w:jc w:val="center"/>
    </w:pPr>
  </w:p>
  <w:p w14:paraId="2BFD3D2D" w14:textId="77777777" w:rsidR="00226FCA" w:rsidRDefault="00226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6792" w14:textId="77777777" w:rsidR="004B787A" w:rsidRDefault="004B787A" w:rsidP="005E3E50">
      <w:pPr>
        <w:spacing w:after="0" w:line="240" w:lineRule="auto"/>
      </w:pPr>
      <w:r>
        <w:separator/>
      </w:r>
    </w:p>
  </w:footnote>
  <w:footnote w:type="continuationSeparator" w:id="0">
    <w:p w14:paraId="1D751024" w14:textId="77777777" w:rsidR="004B787A" w:rsidRDefault="004B787A" w:rsidP="005E3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D25E" w14:textId="1C7C60C5" w:rsidR="007A0DF7" w:rsidRDefault="007A0DF7" w:rsidP="005E3E50">
    <w:pPr>
      <w:pStyle w:val="Header"/>
      <w:jc w:val="center"/>
    </w:pPr>
  </w:p>
  <w:p w14:paraId="30993365" w14:textId="77777777" w:rsidR="00226FCA" w:rsidRPr="006C095B" w:rsidRDefault="00226FCA" w:rsidP="006C095B">
    <w:pPr>
      <w:spacing w:after="0"/>
      <w:ind w:left="709"/>
      <w:rPr>
        <w:rFonts w:asciiTheme="minorHAnsi" w:hAnsiTheme="minorHAnsi" w:cs="Arial"/>
        <w:noProof/>
        <w:sz w:val="20"/>
        <w:szCs w:val="20"/>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357A2" w14:textId="2933CA97" w:rsidR="00226FCA" w:rsidRPr="00350E11" w:rsidRDefault="00246165" w:rsidP="00350E11">
    <w:pPr>
      <w:pStyle w:val="Header"/>
      <w:tabs>
        <w:tab w:val="left" w:pos="1987"/>
      </w:tabs>
      <w:rPr>
        <w:rFonts w:ascii="Arial" w:hAnsi="Arial" w:cs="Arial"/>
        <w:sz w:val="20"/>
      </w:rPr>
    </w:pPr>
    <w:r>
      <w:rPr>
        <w:noProof/>
        <w:lang w:val="en-US"/>
      </w:rPr>
      <w:drawing>
        <wp:anchor distT="0" distB="0" distL="114300" distR="114300" simplePos="0" relativeHeight="251659264" behindDoc="0" locked="0" layoutInCell="1" allowOverlap="1" wp14:anchorId="42EFDE1E" wp14:editId="75C6AB3C">
          <wp:simplePos x="0" y="0"/>
          <wp:positionH relativeFrom="column">
            <wp:posOffset>745588</wp:posOffset>
          </wp:positionH>
          <wp:positionV relativeFrom="paragraph">
            <wp:posOffset>195</wp:posOffset>
          </wp:positionV>
          <wp:extent cx="4815205" cy="635635"/>
          <wp:effectExtent l="0" t="0" r="0" b="0"/>
          <wp:wrapThrough wrapText="bothSides">
            <wp:wrapPolygon edited="0">
              <wp:start x="0" y="0"/>
              <wp:lineTo x="0" y="21147"/>
              <wp:lineTo x="21534" y="21147"/>
              <wp:lineTo x="21534" y="0"/>
              <wp:lineTo x="0" y="0"/>
            </wp:wrapPolygon>
          </wp:wrapThrough>
          <wp:docPr id="3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15205" cy="63563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3C2"/>
    <w:multiLevelType w:val="hybridMultilevel"/>
    <w:tmpl w:val="EF84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496D"/>
    <w:multiLevelType w:val="hybridMultilevel"/>
    <w:tmpl w:val="5DECC588"/>
    <w:styleLink w:val="Dash"/>
    <w:lvl w:ilvl="0" w:tplc="71B824C8">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6601A">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463E34">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0205BC">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A49410">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66FFDC">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FE0F14">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64924">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D4A582">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C6D5F1C"/>
    <w:multiLevelType w:val="hybridMultilevel"/>
    <w:tmpl w:val="4306C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7645B"/>
    <w:multiLevelType w:val="hybridMultilevel"/>
    <w:tmpl w:val="98CC7912"/>
    <w:lvl w:ilvl="0" w:tplc="12CA13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83A62"/>
    <w:multiLevelType w:val="hybridMultilevel"/>
    <w:tmpl w:val="6408E2C6"/>
    <w:lvl w:ilvl="0" w:tplc="12CA1328">
      <w:numFmt w:val="bullet"/>
      <w:lvlText w:val="-"/>
      <w:lvlJc w:val="left"/>
      <w:pPr>
        <w:ind w:left="1065" w:hanging="705"/>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8B62BA"/>
    <w:multiLevelType w:val="hybridMultilevel"/>
    <w:tmpl w:val="96AA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54099"/>
    <w:multiLevelType w:val="hybridMultilevel"/>
    <w:tmpl w:val="BB843128"/>
    <w:lvl w:ilvl="0" w:tplc="2AB6131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232ED"/>
    <w:multiLevelType w:val="hybridMultilevel"/>
    <w:tmpl w:val="F7AC13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1D83793"/>
    <w:multiLevelType w:val="hybridMultilevel"/>
    <w:tmpl w:val="5DECC588"/>
    <w:numStyleLink w:val="Dash"/>
  </w:abstractNum>
  <w:abstractNum w:abstractNumId="9" w15:restartNumberingAfterBreak="0">
    <w:nsid w:val="76B41C41"/>
    <w:multiLevelType w:val="hybridMultilevel"/>
    <w:tmpl w:val="37D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9202E"/>
    <w:multiLevelType w:val="hybridMultilevel"/>
    <w:tmpl w:val="2BBC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42759"/>
    <w:multiLevelType w:val="hybridMultilevel"/>
    <w:tmpl w:val="6AA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8"/>
    <w:lvlOverride w:ilvl="0">
      <w:lvl w:ilvl="0" w:tplc="4ABC5E7A">
        <w:start w:val="1"/>
        <w:numFmt w:val="bullet"/>
        <w:lvlText w:val="-"/>
        <w:lvlJc w:val="left"/>
        <w:pPr>
          <w:ind w:left="26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tplc="E30A7FBA">
        <w:start w:val="1"/>
        <w:numFmt w:val="bullet"/>
        <w:lvlText w:val="-"/>
        <w:lvlJc w:val="left"/>
        <w:pPr>
          <w:ind w:left="50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tplc="739EFA30">
        <w:start w:val="1"/>
        <w:numFmt w:val="bullet"/>
        <w:lvlText w:val="-"/>
        <w:lvlJc w:val="left"/>
        <w:pPr>
          <w:ind w:left="74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tplc="BAD65A7E">
        <w:start w:val="1"/>
        <w:numFmt w:val="bullet"/>
        <w:lvlText w:val="-"/>
        <w:lvlJc w:val="left"/>
        <w:pPr>
          <w:ind w:left="98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tplc="03285406">
        <w:start w:val="1"/>
        <w:numFmt w:val="bullet"/>
        <w:lvlText w:val="-"/>
        <w:lvlJc w:val="left"/>
        <w:pPr>
          <w:ind w:left="122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tplc="DDC2DF20">
        <w:start w:val="1"/>
        <w:numFmt w:val="bullet"/>
        <w:lvlText w:val="-"/>
        <w:lvlJc w:val="left"/>
        <w:pPr>
          <w:ind w:left="146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tplc="5F56E1FE">
        <w:start w:val="1"/>
        <w:numFmt w:val="bullet"/>
        <w:lvlText w:val="-"/>
        <w:lvlJc w:val="left"/>
        <w:pPr>
          <w:ind w:left="170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tplc="5FA24FAC">
        <w:start w:val="1"/>
        <w:numFmt w:val="bullet"/>
        <w:lvlText w:val="-"/>
        <w:lvlJc w:val="left"/>
        <w:pPr>
          <w:ind w:left="194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tplc="F5D6BA18">
        <w:start w:val="1"/>
        <w:numFmt w:val="bullet"/>
        <w:lvlText w:val="-"/>
        <w:lvlJc w:val="left"/>
        <w:pPr>
          <w:ind w:left="2182" w:hanging="26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7">
    <w:abstractNumId w:val="10"/>
  </w:num>
  <w:num w:numId="8">
    <w:abstractNumId w:val="11"/>
  </w:num>
  <w:num w:numId="9">
    <w:abstractNumId w:val="9"/>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F8"/>
    <w:rsid w:val="00012CF6"/>
    <w:rsid w:val="000724C7"/>
    <w:rsid w:val="000827D0"/>
    <w:rsid w:val="0009744D"/>
    <w:rsid w:val="0013313A"/>
    <w:rsid w:val="00207696"/>
    <w:rsid w:val="00226FCA"/>
    <w:rsid w:val="00246165"/>
    <w:rsid w:val="00296FDA"/>
    <w:rsid w:val="002D39D8"/>
    <w:rsid w:val="003460ED"/>
    <w:rsid w:val="00350E11"/>
    <w:rsid w:val="0039182D"/>
    <w:rsid w:val="003D065C"/>
    <w:rsid w:val="0045378E"/>
    <w:rsid w:val="004B5FDB"/>
    <w:rsid w:val="004B787A"/>
    <w:rsid w:val="00510E41"/>
    <w:rsid w:val="00561330"/>
    <w:rsid w:val="00566D17"/>
    <w:rsid w:val="005E1508"/>
    <w:rsid w:val="005E3E50"/>
    <w:rsid w:val="005F3EDC"/>
    <w:rsid w:val="00624C62"/>
    <w:rsid w:val="0063069F"/>
    <w:rsid w:val="0065159A"/>
    <w:rsid w:val="00664C8A"/>
    <w:rsid w:val="00684D1A"/>
    <w:rsid w:val="006C095B"/>
    <w:rsid w:val="006F374B"/>
    <w:rsid w:val="00751125"/>
    <w:rsid w:val="007A0DF7"/>
    <w:rsid w:val="007C159F"/>
    <w:rsid w:val="007C7078"/>
    <w:rsid w:val="008049D4"/>
    <w:rsid w:val="00835FE6"/>
    <w:rsid w:val="0089442A"/>
    <w:rsid w:val="00902B52"/>
    <w:rsid w:val="009D5311"/>
    <w:rsid w:val="00A27C20"/>
    <w:rsid w:val="00A443F8"/>
    <w:rsid w:val="00AD7F5D"/>
    <w:rsid w:val="00AF5E9A"/>
    <w:rsid w:val="00B95987"/>
    <w:rsid w:val="00C31302"/>
    <w:rsid w:val="00C76BFF"/>
    <w:rsid w:val="00CA7765"/>
    <w:rsid w:val="00CB7B13"/>
    <w:rsid w:val="00CE565E"/>
    <w:rsid w:val="00D10ECF"/>
    <w:rsid w:val="00D138EA"/>
    <w:rsid w:val="00D749A0"/>
    <w:rsid w:val="00DA24CE"/>
    <w:rsid w:val="00DB6227"/>
    <w:rsid w:val="00E02922"/>
    <w:rsid w:val="00E57A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D72A"/>
  <w15:docId w15:val="{FD3A21E0-7FA5-4DB3-8DE8-01C9450B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Lucida Sans"/>
        <w:kern w:val="24"/>
        <w:sz w:val="24"/>
        <w:szCs w:val="24"/>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E50"/>
    <w:rPr>
      <w:rFonts w:ascii="Calibri" w:eastAsia="Times New Roman" w:hAnsi="Calibri" w:cs="Times New Roman"/>
      <w:kern w:val="0"/>
      <w:sz w:val="22"/>
      <w:szCs w:val="22"/>
      <w:lang w:val="en-US"/>
    </w:rPr>
  </w:style>
  <w:style w:type="paragraph" w:styleId="Heading4">
    <w:name w:val="heading 4"/>
    <w:basedOn w:val="Normal"/>
    <w:link w:val="Heading4Char"/>
    <w:uiPriority w:val="9"/>
    <w:qFormat/>
    <w:rsid w:val="005E3E50"/>
    <w:pPr>
      <w:spacing w:before="100" w:beforeAutospacing="1" w:after="100" w:afterAutospacing="1" w:line="240" w:lineRule="auto"/>
      <w:outlineLvl w:val="3"/>
    </w:pPr>
    <w:rPr>
      <w:rFonts w:ascii="Times New Roman" w:hAnsi="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HeaderChar">
    <w:name w:val="Header Char"/>
    <w:basedOn w:val="DefaultParagraphFont"/>
    <w:link w:val="Header"/>
    <w:uiPriority w:val="99"/>
    <w:rsid w:val="005E3E50"/>
  </w:style>
  <w:style w:type="paragraph" w:styleId="Footer">
    <w:name w:val="footer"/>
    <w:basedOn w:val="Normal"/>
    <w:link w:val="FooterChar"/>
    <w:uiPriority w:val="99"/>
    <w:unhideWhenUsed/>
    <w:rsid w:val="005E3E50"/>
    <w:pPr>
      <w:tabs>
        <w:tab w:val="center" w:pos="4536"/>
        <w:tab w:val="right" w:pos="9072"/>
      </w:tabs>
      <w:spacing w:after="0" w:line="240" w:lineRule="auto"/>
    </w:pPr>
    <w:rPr>
      <w:rFonts w:ascii="Times New Roman" w:eastAsiaTheme="minorHAnsi" w:hAnsi="Times New Roman" w:cs="Lucida Sans"/>
      <w:kern w:val="24"/>
      <w:sz w:val="24"/>
      <w:szCs w:val="24"/>
      <w:lang w:val="ro-RO"/>
    </w:rPr>
  </w:style>
  <w:style w:type="character" w:customStyle="1" w:styleId="FooterChar">
    <w:name w:val="Footer Char"/>
    <w:basedOn w:val="DefaultParagraphFont"/>
    <w:link w:val="Footer"/>
    <w:uiPriority w:val="99"/>
    <w:rsid w:val="005E3E50"/>
  </w:style>
  <w:style w:type="paragraph" w:styleId="BalloonText">
    <w:name w:val="Balloon Text"/>
    <w:basedOn w:val="Normal"/>
    <w:link w:val="BalloonTextChar"/>
    <w:uiPriority w:val="99"/>
    <w:semiHidden/>
    <w:unhideWhenUsed/>
    <w:rsid w:val="005E3E50"/>
    <w:pPr>
      <w:spacing w:after="0" w:line="240" w:lineRule="auto"/>
    </w:pPr>
    <w:rPr>
      <w:rFonts w:ascii="Tahoma" w:eastAsiaTheme="minorHAnsi" w:hAnsi="Tahoma" w:cs="Tahoma"/>
      <w:kern w:val="24"/>
      <w:sz w:val="16"/>
      <w:szCs w:val="16"/>
      <w:lang w:val="ro-RO"/>
    </w:rPr>
  </w:style>
  <w:style w:type="character" w:customStyle="1" w:styleId="BalloonTextChar">
    <w:name w:val="Balloon Text Char"/>
    <w:basedOn w:val="DefaultParagraphFont"/>
    <w:link w:val="BalloonText"/>
    <w:uiPriority w:val="99"/>
    <w:semiHidden/>
    <w:rsid w:val="005E3E50"/>
    <w:rPr>
      <w:rFonts w:ascii="Tahoma" w:hAnsi="Tahoma" w:cs="Tahoma"/>
      <w:sz w:val="16"/>
      <w:szCs w:val="16"/>
    </w:rPr>
  </w:style>
  <w:style w:type="character" w:customStyle="1" w:styleId="Heading4Char">
    <w:name w:val="Heading 4 Char"/>
    <w:basedOn w:val="DefaultParagraphFont"/>
    <w:link w:val="Heading4"/>
    <w:uiPriority w:val="9"/>
    <w:rsid w:val="005E3E50"/>
    <w:rPr>
      <w:rFonts w:eastAsia="Times New Roman" w:cs="Times New Roman"/>
      <w:b/>
      <w:bCs/>
      <w:kern w:val="0"/>
      <w:lang w:eastAsia="ro-RO"/>
    </w:rPr>
  </w:style>
  <w:style w:type="paragraph" w:customStyle="1" w:styleId="Default">
    <w:name w:val="Default"/>
    <w:rsid w:val="009D5311"/>
    <w:pPr>
      <w:autoSpaceDE w:val="0"/>
      <w:autoSpaceDN w:val="0"/>
      <w:adjustRightInd w:val="0"/>
      <w:spacing w:after="0" w:line="240" w:lineRule="auto"/>
    </w:pPr>
    <w:rPr>
      <w:rFonts w:ascii="Calibri" w:eastAsia="Calibri" w:hAnsi="Calibri" w:cs="Calibri"/>
      <w:color w:val="000000"/>
      <w:kern w:val="0"/>
      <w:lang w:val="en-US"/>
    </w:rPr>
  </w:style>
  <w:style w:type="paragraph" w:styleId="ListParagraph">
    <w:name w:val="List Paragraph"/>
    <w:aliases w:val="Antes de enumeración,Párrafo de lista1,body 2,List Paragraph1,List Paragraph11,Normal bullet 2,Listă colorată - Accentuare 11,List Paragraph111,Bullet,Citation List"/>
    <w:basedOn w:val="Normal"/>
    <w:link w:val="ListParagraphChar"/>
    <w:qFormat/>
    <w:rsid w:val="00226FCA"/>
    <w:pPr>
      <w:ind w:left="720"/>
      <w:contextualSpacing/>
    </w:pPr>
  </w:style>
  <w:style w:type="character" w:customStyle="1" w:styleId="ListParagraphChar">
    <w:name w:val="List Paragraph Char"/>
    <w:aliases w:val="Antes de enumeración Char,Párrafo de lista1 Char,body 2 Char,List Paragraph1 Char,List Paragraph11 Char,Normal bullet 2 Char,Listă colorată - Accentuare 11 Char,List Paragraph111 Char,Bullet Char,Citation List Char"/>
    <w:basedOn w:val="DefaultParagraphFont"/>
    <w:link w:val="ListParagraph"/>
    <w:uiPriority w:val="99"/>
    <w:locked/>
    <w:rsid w:val="00902B52"/>
    <w:rPr>
      <w:rFonts w:ascii="Calibri" w:eastAsia="Times New Roman" w:hAnsi="Calibri" w:cs="Times New Roman"/>
      <w:kern w:val="0"/>
      <w:sz w:val="22"/>
      <w:szCs w:val="22"/>
      <w:lang w:val="en-US"/>
    </w:rPr>
  </w:style>
  <w:style w:type="numbering" w:customStyle="1" w:styleId="Dash">
    <w:name w:val="Dash"/>
    <w:rsid w:val="00902B52"/>
    <w:pPr>
      <w:numPr>
        <w:numId w:val="5"/>
      </w:numPr>
    </w:pPr>
  </w:style>
  <w:style w:type="table" w:styleId="TableGrid">
    <w:name w:val="Table Grid"/>
    <w:basedOn w:val="TableNormal"/>
    <w:uiPriority w:val="59"/>
    <w:rsid w:val="0024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0865">
      <w:bodyDiv w:val="1"/>
      <w:marLeft w:val="0"/>
      <w:marRight w:val="0"/>
      <w:marTop w:val="0"/>
      <w:marBottom w:val="0"/>
      <w:divBdr>
        <w:top w:val="none" w:sz="0" w:space="0" w:color="auto"/>
        <w:left w:val="none" w:sz="0" w:space="0" w:color="auto"/>
        <w:bottom w:val="none" w:sz="0" w:space="0" w:color="auto"/>
        <w:right w:val="none" w:sz="0" w:space="0" w:color="auto"/>
      </w:divBdr>
    </w:div>
    <w:div w:id="10025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32C86-F3C9-4042-862A-8F9CAA16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1132</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Microsoft Office User</cp:lastModifiedBy>
  <cp:revision>7</cp:revision>
  <cp:lastPrinted>2015-03-17T10:53:00Z</cp:lastPrinted>
  <dcterms:created xsi:type="dcterms:W3CDTF">2022-12-09T09:59:00Z</dcterms:created>
  <dcterms:modified xsi:type="dcterms:W3CDTF">2022-12-13T11:39:00Z</dcterms:modified>
</cp:coreProperties>
</file>